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0C6342" w14:textId="77777777" w:rsidR="00BC6A2A" w:rsidRPr="00BC6A2A" w:rsidRDefault="00BC6A2A" w:rsidP="00BC6A2A">
      <w:pPr>
        <w:keepNext/>
        <w:keepLines/>
        <w:spacing w:after="0" w:line="276" w:lineRule="auto"/>
        <w:outlineLvl w:val="0"/>
        <w:rPr>
          <w:rFonts w:ascii="Calibri" w:eastAsia="Times New Roman" w:hAnsi="Calibri" w:cs="Calibri"/>
          <w:b/>
          <w:bCs/>
          <w:kern w:val="0"/>
          <w:sz w:val="24"/>
          <w:szCs w:val="28"/>
          <w:lang w:eastAsia="x-none"/>
          <w14:ligatures w14:val="none"/>
        </w:rPr>
      </w:pPr>
      <w:r w:rsidRPr="00BC6A2A">
        <w:rPr>
          <w:rFonts w:ascii="Calibri" w:eastAsia="Times New Roman" w:hAnsi="Calibri" w:cs="Calibri"/>
          <w:b/>
          <w:bCs/>
          <w:kern w:val="0"/>
          <w:sz w:val="24"/>
          <w:szCs w:val="28"/>
          <w:lang w:eastAsia="x-none"/>
          <w14:ligatures w14:val="none"/>
        </w:rPr>
        <w:t>E1.2.3L FIȘA DE EVALUARE GENERALĂ A PROIECTULUI DR 36 LEADER (proiecte de servicii)</w:t>
      </w:r>
    </w:p>
    <w:p w14:paraId="7D48A574"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670042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INTERVENTIA DR 36 LEADER-Dezvoltarea locală plasată sub responsabilitatea comunității</w:t>
      </w:r>
    </w:p>
    <w:p w14:paraId="0FF506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p>
    <w:p w14:paraId="4605B1FC"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înregistrare al Cererii de finanţare* (CF):</w:t>
      </w:r>
    </w:p>
    <w:p w14:paraId="6389F792" w14:textId="77777777" w:rsidR="00BC6A2A" w:rsidRPr="00BC6A2A" w:rsidRDefault="00BC6A2A" w:rsidP="00BC6A2A">
      <w:pPr>
        <w:spacing w:after="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3EEB92E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Denumire solicitant: ..........................................................</w:t>
      </w:r>
    </w:p>
    <w:p w14:paraId="6E6E785C"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Statutul juridic: ………………………………………………………………..</w:t>
      </w:r>
    </w:p>
    <w:p w14:paraId="1F0C4B3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Date personale (reprezentant legal al solicitantului)</w:t>
      </w:r>
    </w:p>
    <w:p w14:paraId="35AE8F77"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Nume:………………………………………………………………………........</w:t>
      </w:r>
    </w:p>
    <w:p w14:paraId="04C2A632"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Prenume:……………...……………………………………………………......</w:t>
      </w:r>
    </w:p>
    <w:p w14:paraId="3A6E7719"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Funcţie:………………………….......................................................</w:t>
      </w:r>
    </w:p>
    <w:p w14:paraId="3ADBD6FE"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Titlul proiectului:   ……………………………………………………………</w:t>
      </w:r>
    </w:p>
    <w:p w14:paraId="1ED3B11B"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GAL: ..................................</w:t>
      </w:r>
    </w:p>
    <w:p w14:paraId="3A3E22B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Data înregistrării proiectului la SLINA-OJFIR: ..............</w:t>
      </w:r>
    </w:p>
    <w:p w14:paraId="7CC59785"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w:t>
      </w:r>
    </w:p>
    <w:p w14:paraId="4352C480" w14:textId="77777777" w:rsidR="00BC6A2A" w:rsidRPr="00BC6A2A" w:rsidRDefault="00BC6A2A" w:rsidP="00BC6A2A">
      <w:pPr>
        <w:overflowPunct w:val="0"/>
        <w:autoSpaceDE w:val="0"/>
        <w:autoSpaceDN w:val="0"/>
        <w:adjustRightInd w:val="0"/>
        <w:spacing w:after="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Amplasarea proiectului .......................(localitate/localități)</w:t>
      </w:r>
    </w:p>
    <w:p w14:paraId="59492DA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32"/>
          <w:sz w:val="24"/>
          <w14:ligatures w14:val="none"/>
        </w:rPr>
      </w:pPr>
    </w:p>
    <w:p w14:paraId="676940A0"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 </w:t>
      </w:r>
    </w:p>
    <w:p w14:paraId="4BE115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1506F98F" w14:textId="77777777" w:rsidR="00BC6A2A" w:rsidRPr="00BC6A2A" w:rsidRDefault="00BC6A2A" w:rsidP="00BC6A2A">
      <w:pPr>
        <w:numPr>
          <w:ilvl w:val="0"/>
          <w:numId w:val="7"/>
        </w:numPr>
        <w:spacing w:after="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VERIFICAREA ELIGIBILITĂȚII SOLICITANTULUI</w:t>
      </w:r>
    </w:p>
    <w:p w14:paraId="47A0AE6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A4F7BE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EG1 Solicitantul aparține categoriei beneficiarilor eligibili aşa cum sunt aceştia definiţi în Fişa intervenţiei elaborată de către GAL? </w:t>
      </w:r>
    </w:p>
    <w:p w14:paraId="56507E7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91094B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3C250EA3"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EG2 Solicitantul nu este înregistrat în Registrul debitorilor AFIR atât pentru Programul SAPARD, cât și pentru FEADR și EURI? </w:t>
      </w:r>
    </w:p>
    <w:p w14:paraId="74AF4FD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0497CA8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p>
    <w:p w14:paraId="4E41264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EG3 Solicitantul și-a însușit în totalitate angajamentele luate în Declarația pe proprie răspundere aplicabile proiectului?</w:t>
      </w:r>
    </w:p>
    <w:p w14:paraId="346598E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38A8ABF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9DA03D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EG4 Solicitantul nu este în stare de faliment ori lichidare?</w:t>
      </w:r>
    </w:p>
    <w:p w14:paraId="7BD2122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450FC4E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09019E4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EG5 </w:t>
      </w:r>
      <w:r w:rsidRPr="00BC6A2A">
        <w:rPr>
          <w:rFonts w:ascii="Calibri" w:eastAsia="Calibri" w:hAnsi="Calibri" w:cs="Calibri"/>
          <w:kern w:val="0"/>
          <w:sz w:val="24"/>
          <w14:ligatures w14:val="none"/>
        </w:rPr>
        <w:t xml:space="preserve"> </w:t>
      </w:r>
      <w:r w:rsidRPr="00BC6A2A">
        <w:rPr>
          <w:rFonts w:ascii="Calibri" w:eastAsia="Calibri" w:hAnsi="Calibri" w:cs="Calibri"/>
          <w:kern w:val="32"/>
          <w:sz w:val="24"/>
          <w14:ligatures w14:val="none"/>
        </w:rPr>
        <w:t>Solicitantul nu a creat condiţii artificiale pentru accesarea sprijinului în cazul proiectelor prezentate de solicitanti privaţi?</w:t>
      </w:r>
    </w:p>
    <w:p w14:paraId="1E219A6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0A2E2DE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28A2C1E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EG6  Solicitantul nu a depus mai mult de un proiect pe o intervenţie din SDL în cadrul aceleiaşi sesiuni lansate de GAL?</w:t>
      </w:r>
    </w:p>
    <w:p w14:paraId="06F527AA"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5FF647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1BD5264"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2. VERIFICAREA CRITERIILOR GENERALE DE ELIGIBILITATE</w:t>
      </w:r>
    </w:p>
    <w:p w14:paraId="470E8C29"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p>
    <w:p w14:paraId="1423E5D3" w14:textId="77777777" w:rsidR="00BC6A2A" w:rsidRPr="00BC6A2A" w:rsidRDefault="00BC6A2A" w:rsidP="00BC6A2A">
      <w:pPr>
        <w:spacing w:after="0" w:line="240" w:lineRule="auto"/>
        <w:ind w:left="426" w:hanging="426"/>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EG7 Solicitantul demonstrează în cererea de finanțare, prin activitățile propuse și resursele umane alocate pentru realizarea acestora, oportunitatea și necesitatea proiectului?</w:t>
      </w:r>
    </w:p>
    <w:p w14:paraId="40349CD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D714E4D"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ED5BF4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 xml:space="preserve">EG8 Solicitantul </w:t>
      </w:r>
      <w:r w:rsidRPr="00BC6A2A">
        <w:rPr>
          <w:rFonts w:ascii="Calibri" w:eastAsia="Calibri" w:hAnsi="Calibri" w:cs="Calibri"/>
          <w:kern w:val="0"/>
          <w:sz w:val="24"/>
          <w14:ligatures w14:val="none"/>
        </w:rPr>
        <w:t>are prevăzut în obiectul de activitate activități specifice domeniului?</w:t>
      </w:r>
    </w:p>
    <w:p w14:paraId="291808C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1A1633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0B73B77"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EG9 Solicitantul dispune de capacitate tehnică și financiară necesare derulării activităților specifice?</w:t>
      </w:r>
    </w:p>
    <w:p w14:paraId="70711B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p>
    <w:p w14:paraId="3E36CEBD"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7A5F8E8" w14:textId="77777777" w:rsidR="00BC6A2A" w:rsidRPr="00BC6A2A" w:rsidRDefault="00BC6A2A" w:rsidP="00BC6A2A">
      <w:pPr>
        <w:spacing w:after="0" w:line="240" w:lineRule="auto"/>
        <w:ind w:left="450" w:hanging="45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EG10 Solicitantul dispune de personal calificat, propriu sau cooptat în domeniu?</w:t>
      </w:r>
    </w:p>
    <w:p w14:paraId="154ACAB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150115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w:t>
      </w:r>
    </w:p>
    <w:p w14:paraId="27B72E2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EG11 Grupul țintă respectă condițiile de eligibilitate și este format din persoane care își desfășoară activitatea sau au domiciliul pe teritoriul GAL?</w:t>
      </w:r>
    </w:p>
    <w:p w14:paraId="397229F8"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 xml:space="preserve">              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6BC0D17A" w14:textId="77777777" w:rsidR="00BC6A2A" w:rsidRPr="00BC6A2A" w:rsidRDefault="00BC6A2A" w:rsidP="00BC6A2A">
      <w:pPr>
        <w:tabs>
          <w:tab w:val="left" w:pos="720"/>
          <w:tab w:val="left" w:pos="1976"/>
        </w:tabs>
        <w:spacing w:after="0" w:line="240" w:lineRule="auto"/>
        <w:jc w:val="both"/>
        <w:rPr>
          <w:rFonts w:ascii="Calibri" w:eastAsia="Calibri" w:hAnsi="Calibri" w:cs="Calibri"/>
          <w:b/>
          <w:i/>
          <w:kern w:val="0"/>
          <w:sz w:val="24"/>
          <w14:ligatures w14:val="none"/>
        </w:rPr>
      </w:pPr>
    </w:p>
    <w:p w14:paraId="5F3132F9"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EG12 Intensitatea sprijinului este de până la 100%, cu o valoare maximă nerambursabilă de 200.000 euro/proiect?</w:t>
      </w:r>
    </w:p>
    <w:p w14:paraId="7D7D6BD2" w14:textId="77777777" w:rsidR="00BC6A2A" w:rsidRPr="00BC6A2A" w:rsidRDefault="00BC6A2A" w:rsidP="00BC6A2A">
      <w:pPr>
        <w:tabs>
          <w:tab w:val="left" w:pos="720"/>
          <w:tab w:val="left" w:pos="1976"/>
        </w:tabs>
        <w:spacing w:after="0" w:line="240" w:lineRule="auto"/>
        <w:ind w:left="426" w:hanging="426"/>
        <w:jc w:val="both"/>
        <w:rPr>
          <w:rFonts w:ascii="Calibri" w:eastAsia="Calibri" w:hAnsi="Calibri" w:cs="Calibr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4F9E50A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789BA3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care prevăd acțiuni de promovare a patrimoniului</w:t>
      </w:r>
    </w:p>
    <w:p w14:paraId="49B9A0C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7158DE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7960DFF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p>
    <w:p w14:paraId="147DB4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care prevăd activități de informare și promovare a unor produse/ servicii</w:t>
      </w:r>
    </w:p>
    <w:p w14:paraId="3575A59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un Program de promovare care include un plan de informare defalcat pe acțiuni, mijloace, perioade și activități de promovare cu rezultate scontate pentru proiectul depus?</w:t>
      </w:r>
    </w:p>
    <w:p w14:paraId="7D5DA49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0C80D4F5"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45767E37"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0"/>
          <w:sz w:val="24"/>
          <w:u w:val="single"/>
          <w14:ligatures w14:val="none"/>
        </w:rPr>
      </w:pPr>
      <w:r w:rsidRPr="00BC6A2A">
        <w:rPr>
          <w:rFonts w:ascii="Calibri" w:eastAsia="Calibri" w:hAnsi="Calibri" w:cs="Calibri"/>
          <w:i/>
          <w:kern w:val="0"/>
          <w:sz w:val="24"/>
          <w:u w:val="single"/>
          <w14:ligatures w14:val="none"/>
        </w:rPr>
        <w:t>Pentru proiectele de tip umbrelă</w:t>
      </w:r>
    </w:p>
    <w:p w14:paraId="6DD4DB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EG13 Există Metodologia de selecție a sub-proiectelor și dacă aceasta prevede condițiile minime obligatorii?</w:t>
      </w:r>
    </w:p>
    <w:p w14:paraId="19E9F77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3FC846A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014B897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i/>
          <w:kern w:val="32"/>
          <w:sz w:val="24"/>
          <w:u w:val="single"/>
          <w14:ligatures w14:val="none"/>
        </w:rPr>
      </w:pPr>
      <w:r w:rsidRPr="00BC6A2A">
        <w:rPr>
          <w:rFonts w:ascii="Calibri" w:eastAsia="Calibri" w:hAnsi="Calibri" w:cs="Calibri"/>
          <w:i/>
          <w:kern w:val="32"/>
          <w:sz w:val="24"/>
          <w:u w:val="single"/>
          <w14:ligatures w14:val="none"/>
        </w:rPr>
        <w:t>Pentru proiectele depuse în parteneriat</w:t>
      </w:r>
    </w:p>
    <w:p w14:paraId="49E5DD1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EG14 Există un Acord de parteneriat prin care este desemnat partenerul lider cu care se va încheia contractul de finanțare și prin care se stabilesc drepturile și obligațiile partenerilor?</w:t>
      </w:r>
    </w:p>
    <w:p w14:paraId="1260B2E6"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NU ESTE CAZUL</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p>
    <w:p w14:paraId="22BBEF2F" w14:textId="77777777" w:rsidR="00BC6A2A" w:rsidRPr="00BC6A2A" w:rsidRDefault="00BC6A2A" w:rsidP="00BC6A2A">
      <w:pPr>
        <w:shd w:val="clear" w:color="auto" w:fill="FFFFFF"/>
        <w:spacing w:after="0" w:line="240" w:lineRule="auto"/>
        <w:ind w:left="450" w:hanging="450"/>
        <w:jc w:val="both"/>
        <w:rPr>
          <w:rFonts w:ascii="Calibri" w:eastAsia="Calibri" w:hAnsi="Calibri" w:cs="Calibri"/>
          <w:kern w:val="0"/>
          <w:sz w:val="24"/>
          <w14:ligatures w14:val="none"/>
        </w:rPr>
      </w:pPr>
    </w:p>
    <w:p w14:paraId="1ED39872"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 xml:space="preserve">3. VERIFICAREA BUGETULUI INDICATIV </w:t>
      </w:r>
    </w:p>
    <w:p w14:paraId="368C13F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36E7FB86"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3.1 Informaţiile furnizate în cadrul bugetului indicativ din Cererea de finanțare sunt corecte şi  sunt în conformitate cu Fundamentarea bugetului (document obligatoriu anexă la cererea de finanțare) pe categorii de cheltuieli eligibile?</w:t>
      </w:r>
    </w:p>
    <w:p w14:paraId="7CA90E01"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DA cu diferențe</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32"/>
          <w:sz w:val="24"/>
          <w14:ligatures w14:val="none"/>
        </w:rPr>
        <w:t xml:space="preserve">      </w:t>
      </w:r>
    </w:p>
    <w:p w14:paraId="7C8B43C1"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05B34C0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14:ligatures w14:val="none"/>
        </w:rPr>
        <w:t>3</w:t>
      </w:r>
      <w:r w:rsidRPr="00BC6A2A">
        <w:rPr>
          <w:rFonts w:ascii="Calibri" w:eastAsia="Calibri" w:hAnsi="Calibri" w:cs="Calibri"/>
          <w:kern w:val="32"/>
          <w:sz w:val="24"/>
          <w14:ligatures w14:val="none"/>
        </w:rPr>
        <w:t>.2Cheltuielile propuse sunt eligibile și sunt în concordanță cu activitățile eligibile din proiect?</w:t>
      </w:r>
    </w:p>
    <w:p w14:paraId="4A77BD2C"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p>
    <w:p w14:paraId="6EA10FA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p>
    <w:p w14:paraId="33E2959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3.3 TVA-ul aferent cheltuielilor eligibile este corect încadrat în coloana cheltuielilor neeligibile/eligibile, dacă este cazul?</w:t>
      </w:r>
    </w:p>
    <w:p w14:paraId="1691C1E9"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r>
      <w:r w:rsidRPr="00BC6A2A">
        <w:rPr>
          <w:rFonts w:ascii="Calibri" w:eastAsia="Calibri" w:hAnsi="Calibri" w:cs="Calibri"/>
          <w:b/>
          <w:i/>
          <w:kern w:val="32"/>
          <w:sz w:val="24"/>
          <w14:ligatures w14:val="none"/>
        </w:rPr>
        <w:t>DA cu diferențe</w:t>
      </w:r>
      <w:r w:rsidRPr="00BC6A2A" w:rsidDel="002D3001">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70C8CB61"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p>
    <w:p w14:paraId="622F29DE" w14:textId="77777777" w:rsidR="00BC6A2A" w:rsidRPr="00BC6A2A" w:rsidRDefault="00BC6A2A" w:rsidP="00BC6A2A">
      <w:pPr>
        <w:spacing w:after="0" w:line="240" w:lineRule="auto"/>
        <w:ind w:left="450" w:hanging="450"/>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4. VERIFICAREA REZONABILITĂŢII PREŢURILOR</w:t>
      </w:r>
    </w:p>
    <w:p w14:paraId="46661D9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5688F71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4.1. Categoria de servicii se regăsește în Baza de date?</w:t>
      </w:r>
    </w:p>
    <w:p w14:paraId="5F7B84F8"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0A8FB9B"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0DC937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4.2. Dacă la pct. 4.1. răspunsul este DA, preţurile utilizate se încadrează în limitele prevăzute în  Baza de date</w:t>
      </w:r>
      <w:r w:rsidRPr="00BC6A2A">
        <w:rPr>
          <w:rFonts w:ascii="Calibri" w:eastAsia="Calibri" w:hAnsi="Calibri" w:cs="Calibri"/>
          <w:kern w:val="32"/>
          <w:sz w:val="24"/>
          <w:vertAlign w:val="superscript"/>
          <w14:ligatures w14:val="none"/>
        </w:rPr>
        <w:t>*</w:t>
      </w:r>
      <w:r w:rsidRPr="00BC6A2A">
        <w:rPr>
          <w:rFonts w:ascii="Calibri" w:eastAsia="Calibri" w:hAnsi="Calibri" w:cs="Calibri"/>
          <w:kern w:val="32"/>
          <w:sz w:val="24"/>
          <w14:ligatures w14:val="none"/>
        </w:rPr>
        <w:t>?</w:t>
      </w:r>
    </w:p>
    <w:p w14:paraId="7B55EF2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2AC52535"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8311AF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4.3. Pentru categoriile de bunuri/ servicii care nu se regăsesc în Baza de date, solicitantul a prezentat câte o ofertă conformă pentru fiecare bun sau serviciu a cărui valoare nu depășește 15.000 Euro și câte 2 oferte conforme pentru fiecare bun sau serviciu care depășește această valoare?</w:t>
      </w:r>
    </w:p>
    <w:p w14:paraId="3EE4AF8E"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NU ESTE CAZUL</w:t>
      </w:r>
      <w:r w:rsidRPr="00BC6A2A">
        <w:rPr>
          <w:rFonts w:ascii="Calibri" w:eastAsia="Calibri" w:hAnsi="Calibri" w:cs="Calibri"/>
          <w:b/>
          <w:i/>
          <w:kern w:val="0"/>
          <w:sz w:val="24"/>
          <w14:ligatures w14:val="none"/>
        </w:rPr>
        <w:sym w:font="Wingdings" w:char="F06F"/>
      </w:r>
    </w:p>
    <w:p w14:paraId="662FA00B"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p>
    <w:p w14:paraId="4C1BAE7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4.4 Prețurile prevăzute în ofertele anexate de solicitant sunt rezonabile?</w:t>
      </w:r>
    </w:p>
    <w:p w14:paraId="5D002D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servicii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6AD2B29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14:ligatures w14:val="none"/>
        </w:rPr>
      </w:pPr>
      <w:r w:rsidRPr="00BC6A2A">
        <w:rPr>
          <w:rFonts w:ascii="Calibri" w:eastAsia="Calibri" w:hAnsi="Calibri" w:cs="Calibri"/>
          <w:kern w:val="32"/>
          <w:sz w:val="24"/>
          <w14:ligatures w14:val="none"/>
        </w:rPr>
        <w:t>• bunuri</w:t>
      </w:r>
      <w:r w:rsidRPr="00BC6A2A">
        <w:rPr>
          <w:rFonts w:ascii="Calibri" w:eastAsia="Calibri" w:hAnsi="Calibri" w:cs="Calibri"/>
          <w:kern w:val="32"/>
          <w:sz w:val="24"/>
          <w14:ligatures w14:val="none"/>
        </w:rPr>
        <w:tab/>
      </w: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 ESTE CAZUL</w:t>
      </w:r>
      <w:r w:rsidRPr="00BC6A2A">
        <w:rPr>
          <w:rFonts w:ascii="Calibri" w:eastAsia="Calibri" w:hAnsi="Calibri" w:cs="Calibri"/>
          <w:b/>
          <w:i/>
          <w:kern w:val="0"/>
          <w:sz w:val="24"/>
          <w14:ligatures w14:val="none"/>
        </w:rPr>
        <w:sym w:font="Wingdings" w:char="F06F"/>
      </w:r>
    </w:p>
    <w:p w14:paraId="3019A252"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274F370"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0"/>
          <w:sz w:val="24"/>
          <w14:ligatures w14:val="none"/>
        </w:rPr>
        <w:t xml:space="preserve">Se va verifica dacă serviciile menționate în Cererea de finanțare se încadrează în plafoanele stabilite în Baza de date cu prețuri de referință pentru proiecte de servicii LEADER, disponibilă pe site-ul </w:t>
      </w:r>
      <w:hyperlink r:id="rId5" w:history="1">
        <w:r w:rsidRPr="00BC6A2A">
          <w:rPr>
            <w:rFonts w:ascii="Calibri" w:eastAsia="Calibri" w:hAnsi="Calibri" w:cs="Calibri"/>
            <w:color w:val="0000FF"/>
            <w:kern w:val="0"/>
            <w:sz w:val="24"/>
            <w:u w:val="single"/>
            <w14:ligatures w14:val="none"/>
          </w:rPr>
          <w:t>www.afir.info</w:t>
        </w:r>
      </w:hyperlink>
      <w:r w:rsidRPr="00BC6A2A">
        <w:rPr>
          <w:rFonts w:ascii="Calibri" w:eastAsia="Calibri" w:hAnsi="Calibri" w:cs="Calibri"/>
          <w:kern w:val="0"/>
          <w:sz w:val="24"/>
          <w14:ligatures w14:val="none"/>
        </w:rPr>
        <w:t xml:space="preserve">. </w:t>
      </w:r>
    </w:p>
    <w:p w14:paraId="3BABECC0"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A64C27" w14:textId="77777777" w:rsidR="00BC6A2A" w:rsidRPr="00BC6A2A" w:rsidRDefault="00BC6A2A" w:rsidP="00BC6A2A">
      <w:pPr>
        <w:spacing w:after="0" w:line="240" w:lineRule="auto"/>
        <w:ind w:left="450" w:hanging="450"/>
        <w:contextualSpacing/>
        <w:jc w:val="both"/>
        <w:rPr>
          <w:rFonts w:ascii="Calibri" w:eastAsia="Calibri" w:hAnsi="Calibri" w:cs="Calibri"/>
          <w:i/>
          <w:kern w:val="32"/>
          <w:sz w:val="24"/>
          <w14:ligatures w14:val="none"/>
        </w:rPr>
      </w:pPr>
      <w:r w:rsidRPr="00BC6A2A">
        <w:rPr>
          <w:rFonts w:ascii="Calibri" w:eastAsia="Calibri" w:hAnsi="Calibri" w:cs="Calibri"/>
          <w:b/>
          <w:i/>
          <w:kern w:val="32"/>
          <w:sz w:val="24"/>
          <w14:ligatures w14:val="none"/>
        </w:rPr>
        <w:t>5. VERIFICAREA PLANULUI FINANCIAR</w:t>
      </w:r>
    </w:p>
    <w:p w14:paraId="7FC45C2A"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2B10BBF5"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5.1 Planul financiar este corect completat şi respectă gradul de intervenţie publică așa cum este prevăzut în Fișa intervenției din Strategia de Dezvoltare Locală?</w:t>
      </w:r>
    </w:p>
    <w:p w14:paraId="3C0773DB"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r w:rsidRPr="00BC6A2A">
        <w:rPr>
          <w:rFonts w:ascii="Calibri" w:eastAsia="Calibri" w:hAnsi="Calibri" w:cs="Calibri"/>
          <w:b/>
          <w:i/>
          <w:kern w:val="0"/>
          <w:sz w:val="24"/>
          <w14:ligatures w14:val="none"/>
        </w:rPr>
        <w:t>DA</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ab/>
        <w:t xml:space="preserve">   NU</w:t>
      </w:r>
      <w:r w:rsidRPr="00BC6A2A">
        <w:rPr>
          <w:rFonts w:ascii="Calibri" w:eastAsia="Calibri" w:hAnsi="Calibri" w:cs="Calibri"/>
          <w:b/>
          <w:i/>
          <w:kern w:val="0"/>
          <w:sz w:val="24"/>
          <w14:ligatures w14:val="none"/>
        </w:rPr>
        <w:sym w:font="Wingdings" w:char="F06F"/>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32"/>
          <w:sz w:val="24"/>
          <w14:ligatures w14:val="none"/>
        </w:rPr>
        <w:t>DA cu diferențe*</w:t>
      </w:r>
      <w:r w:rsidRPr="00BC6A2A">
        <w:rPr>
          <w:rFonts w:ascii="Calibri" w:eastAsia="Calibri" w:hAnsi="Calibri" w:cs="Calibri"/>
          <w:b/>
          <w:i/>
          <w:kern w:val="0"/>
          <w:sz w:val="24"/>
          <w14:ligatures w14:val="none"/>
        </w:rPr>
        <w:t xml:space="preserve"> </w:t>
      </w:r>
      <w:r w:rsidRPr="00BC6A2A">
        <w:rPr>
          <w:rFonts w:ascii="Calibri" w:eastAsia="Calibri" w:hAnsi="Calibri" w:cs="Calibri"/>
          <w:b/>
          <w:i/>
          <w:kern w:val="0"/>
          <w:sz w:val="24"/>
          <w14:ligatures w14:val="none"/>
        </w:rPr>
        <w:sym w:font="Wingdings" w:char="F06F"/>
      </w:r>
    </w:p>
    <w:p w14:paraId="04F467D6"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completează în cazul în care se constată diferenţe faţă de planul financiar prezentat de solicitant în Cererea de finanţare. </w:t>
      </w:r>
    </w:p>
    <w:p w14:paraId="2F4036F6"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4D895A60"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DECIZIA REFERITOARE LA PROIECT DIN PUNCT DE VEDERE AL ÎNDEPLINIRII CRITERIILOR GENERALE DE ELIGIBILITATE</w:t>
      </w:r>
    </w:p>
    <w:p w14:paraId="295CFB01"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F161EF1" w14:textId="77777777" w:rsidR="00BC6A2A" w:rsidRPr="00BC6A2A" w:rsidRDefault="00BC6A2A" w:rsidP="00BC6A2A">
      <w:p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PROIECTUL ESTE:</w:t>
      </w:r>
    </w:p>
    <w:p w14:paraId="3EADEBA0"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ELIGIBIL </w:t>
      </w:r>
    </w:p>
    <w:p w14:paraId="31353E81" w14:textId="77777777" w:rsidR="00BC6A2A" w:rsidRPr="00BC6A2A" w:rsidRDefault="00BC6A2A" w:rsidP="00BC6A2A">
      <w:pPr>
        <w:numPr>
          <w:ilvl w:val="0"/>
          <w:numId w:val="1"/>
        </w:numPr>
        <w:spacing w:after="0" w:line="240" w:lineRule="auto"/>
        <w:ind w:left="1134"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lastRenderedPageBreak/>
        <w:t>NEELIGIBIL</w:t>
      </w:r>
    </w:p>
    <w:p w14:paraId="62ABAB7C"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p>
    <w:p w14:paraId="6EDE9EF8"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Observaţii:</w:t>
      </w:r>
    </w:p>
    <w:p w14:paraId="6D8571A6"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detaliază:</w:t>
      </w:r>
    </w:p>
    <w:p w14:paraId="3365DA5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pentru fiecare criteriu de eligibilitate care nu a fost îndeplinit, motivul neeligibilităţii, dacă este cazul, </w:t>
      </w:r>
    </w:p>
    <w:p w14:paraId="65758714"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reducerii valorii eligibile, a valorii publice sau a intensităţii sprijinului, dacă este cazul,</w:t>
      </w:r>
    </w:p>
    <w:p w14:paraId="68CBFDCE" w14:textId="77777777" w:rsidR="00BC6A2A" w:rsidRPr="00BC6A2A" w:rsidRDefault="00BC6A2A" w:rsidP="00BC6A2A">
      <w:pPr>
        <w:pBdr>
          <w:top w:val="single" w:sz="4" w:space="1" w:color="auto"/>
          <w:left w:val="single" w:sz="4" w:space="4" w:color="auto"/>
          <w:bottom w:val="single" w:sz="4" w:space="1" w:color="auto"/>
          <w:right w:val="single" w:sz="4" w:space="4" w:color="auto"/>
        </w:pBd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motivul pentru care expertul a bifat „Nu este cazul”, dacă este cazul,</w:t>
      </w:r>
    </w:p>
    <w:p w14:paraId="74D4A51E" w14:textId="77777777" w:rsidR="00BC6A2A" w:rsidRPr="00BC6A2A" w:rsidRDefault="00BC6A2A" w:rsidP="00BC6A2A">
      <w:pPr>
        <w:pBdr>
          <w:top w:val="single" w:sz="4" w:space="1" w:color="auto"/>
          <w:left w:val="single" w:sz="4" w:space="4" w:color="auto"/>
          <w:bottom w:val="single" w:sz="4" w:space="1" w:color="auto"/>
          <w:right w:val="single" w:sz="4" w:space="4" w:color="auto"/>
        </w:pBdr>
        <w:overflowPunct w:val="0"/>
        <w:autoSpaceDE w:val="0"/>
        <w:autoSpaceDN w:val="0"/>
        <w:adjustRightInd w:val="0"/>
        <w:spacing w:after="0" w:line="240" w:lineRule="auto"/>
        <w:ind w:left="450" w:hanging="450"/>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w:t>
      </w:r>
    </w:p>
    <w:p w14:paraId="1CCF7593"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w:t>
      </w:r>
    </w:p>
    <w:p w14:paraId="35185EB5" w14:textId="77777777" w:rsidR="00A54360" w:rsidRPr="00A54360" w:rsidRDefault="00A54360" w:rsidP="00A54360">
      <w:pPr>
        <w:tabs>
          <w:tab w:val="left" w:pos="6120"/>
        </w:tabs>
        <w:spacing w:after="0" w:line="240" w:lineRule="auto"/>
        <w:ind w:left="450" w:hanging="450"/>
        <w:contextualSpacing/>
        <w:jc w:val="both"/>
        <w:rPr>
          <w:rFonts w:ascii="Calibri" w:eastAsia="Calibri" w:hAnsi="Calibri" w:cs="Calibri"/>
          <w:b/>
          <w:kern w:val="32"/>
          <w:sz w:val="24"/>
          <w14:ligatures w14:val="none"/>
        </w:rPr>
      </w:pPr>
      <w:r w:rsidRPr="00A54360">
        <w:rPr>
          <w:rFonts w:ascii="Calibri" w:eastAsia="Calibri" w:hAnsi="Calibri" w:cs="Calibri"/>
          <w:b/>
          <w:kern w:val="32"/>
          <w:sz w:val="24"/>
          <w14:ligatures w14:val="none"/>
        </w:rPr>
        <w:t>Verificat,</w:t>
      </w:r>
    </w:p>
    <w:p w14:paraId="02F61256" w14:textId="77777777" w:rsidR="00A54360" w:rsidRPr="00A54360" w:rsidRDefault="00A54360" w:rsidP="00A54360">
      <w:pPr>
        <w:tabs>
          <w:tab w:val="left" w:pos="6120"/>
        </w:tabs>
        <w:spacing w:after="0" w:line="240" w:lineRule="auto"/>
        <w:ind w:left="450" w:hanging="450"/>
        <w:contextualSpacing/>
        <w:jc w:val="both"/>
        <w:rPr>
          <w:rFonts w:ascii="Calibri" w:eastAsia="Calibri" w:hAnsi="Calibri" w:cs="Calibri"/>
          <w:b/>
          <w:kern w:val="32"/>
          <w:sz w:val="24"/>
          <w14:ligatures w14:val="none"/>
        </w:rPr>
      </w:pPr>
      <w:r w:rsidRPr="00A54360">
        <w:rPr>
          <w:rFonts w:ascii="Calibri" w:eastAsia="Calibri" w:hAnsi="Calibri" w:cs="Calibri"/>
          <w:b/>
          <w:kern w:val="32"/>
          <w:sz w:val="24"/>
          <w14:ligatures w14:val="none"/>
        </w:rPr>
        <w:t>Evaluator 1 GAL _ _ _ _ _ _ _ _ _ _ _ _ _ _ _ _ _</w:t>
      </w:r>
      <w:r w:rsidRPr="00A54360">
        <w:rPr>
          <w:rFonts w:ascii="Calibri" w:eastAsia="Calibri" w:hAnsi="Calibri" w:cs="Calibri"/>
          <w:b/>
          <w:kern w:val="32"/>
          <w:sz w:val="24"/>
          <w14:ligatures w14:val="none"/>
        </w:rPr>
        <w:tab/>
        <w:t>Semnătura și data _ _ _ _ _ _ _ _ _ _ _ _ _ _ _ _ _</w:t>
      </w:r>
    </w:p>
    <w:p w14:paraId="2E1C7949" w14:textId="352A12C8" w:rsidR="00BC6A2A" w:rsidRPr="00BC6A2A" w:rsidRDefault="00A54360" w:rsidP="00A54360">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A54360">
        <w:rPr>
          <w:rFonts w:ascii="Calibri" w:eastAsia="Calibri" w:hAnsi="Calibri" w:cs="Calibri"/>
          <w:b/>
          <w:kern w:val="32"/>
          <w:sz w:val="24"/>
          <w14:ligatures w14:val="none"/>
        </w:rPr>
        <w:t>Evaluator 2 GAL _ _ _ _ _ _ _ _ _ _ _ _ _ _ _ _ _</w:t>
      </w:r>
      <w:r w:rsidRPr="00A54360">
        <w:rPr>
          <w:rFonts w:ascii="Calibri" w:eastAsia="Calibri" w:hAnsi="Calibri" w:cs="Calibri"/>
          <w:b/>
          <w:kern w:val="32"/>
          <w:sz w:val="24"/>
          <w14:ligatures w14:val="none"/>
        </w:rPr>
        <w:tab/>
        <w:t>Semnătura și data _ _ _ _ _ _ _ _ _ _ _ _ _ _ _ _ _</w:t>
      </w:r>
    </w:p>
    <w:p w14:paraId="1565B446" w14:textId="77777777" w:rsidR="00BC6A2A" w:rsidRPr="00BC6A2A" w:rsidRDefault="00BC6A2A" w:rsidP="00BC6A2A">
      <w:pPr>
        <w:spacing w:before="120" w:after="120" w:line="240" w:lineRule="auto"/>
        <w:rPr>
          <w:rFonts w:ascii="Calibri" w:eastAsia="Calibri" w:hAnsi="Calibri" w:cs="Calibri"/>
          <w:vanish/>
          <w:kern w:val="0"/>
          <w:sz w:val="24"/>
          <w14:ligatures w14:val="none"/>
        </w:rPr>
      </w:pPr>
      <w:r w:rsidRPr="00BC6A2A">
        <w:rPr>
          <w:rFonts w:ascii="Calibri" w:eastAsia="Calibri" w:hAnsi="Calibri" w:cs="Calibri"/>
          <w:kern w:val="0"/>
          <w:sz w:val="24"/>
          <w14:ligatures w14:val="none"/>
        </w:rPr>
        <w:br w:type="page"/>
      </w:r>
    </w:p>
    <w:p w14:paraId="79C1913B" w14:textId="77777777" w:rsidR="00BC6A2A" w:rsidRPr="00BC6A2A" w:rsidRDefault="00BC6A2A" w:rsidP="00BC6A2A">
      <w:pPr>
        <w:shd w:val="clear" w:color="auto" w:fill="D9D9D9"/>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METODOLOGIE DE APLICAT PENTRU VERIFICAREA CONDIŢIILOR DE ELIGIBILITATE</w:t>
      </w:r>
    </w:p>
    <w:p w14:paraId="11ED804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p>
    <w:p w14:paraId="5F5F7A76" w14:textId="77777777" w:rsidR="00BC6A2A" w:rsidRPr="00BC6A2A" w:rsidRDefault="00BC6A2A" w:rsidP="00BC6A2A">
      <w:pPr>
        <w:spacing w:before="120" w:after="120" w:line="240" w:lineRule="auto"/>
        <w:jc w:val="both"/>
        <w:rPr>
          <w:rFonts w:ascii="Calibri" w:eastAsia="Calibri" w:hAnsi="Calibri" w:cs="Calibri"/>
          <w:b/>
          <w:kern w:val="32"/>
          <w:sz w:val="24"/>
          <w:u w:val="single"/>
          <w14:ligatures w14:val="none"/>
        </w:rPr>
      </w:pPr>
      <w:r w:rsidRPr="00BC6A2A">
        <w:rPr>
          <w:rFonts w:ascii="Calibri" w:eastAsia="Calibri" w:hAnsi="Calibri" w:cs="Calibri"/>
          <w:b/>
          <w:kern w:val="32"/>
          <w:sz w:val="24"/>
          <w:u w:val="single"/>
          <w14:ligatures w14:val="none"/>
        </w:rPr>
        <w:t>Atenție!</w:t>
      </w:r>
    </w:p>
    <w:p w14:paraId="6CE9EA10" w14:textId="77777777" w:rsidR="00BC6A2A" w:rsidRPr="00BC6A2A" w:rsidRDefault="00BC6A2A" w:rsidP="00BC6A2A">
      <w:pPr>
        <w:spacing w:after="0" w:line="240" w:lineRule="auto"/>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Expertul verificator este obligat să solicite informații suplimentare în etapa de verificare a eligibilității, dacă este cazul, în următoarele situații: </w:t>
      </w:r>
    </w:p>
    <w:p w14:paraId="64C568E9" w14:textId="77777777" w:rsidR="00BC6A2A" w:rsidRPr="00BC6A2A" w:rsidRDefault="00BC6A2A" w:rsidP="00BC6A2A">
      <w:pPr>
        <w:numPr>
          <w:ilvl w:val="0"/>
          <w:numId w:val="2"/>
        </w:numPr>
        <w:spacing w:after="0" w:line="276"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 xml:space="preserve">necesitatea prezentării unor clarificări sau documente suplimentare, fără înlocuirea documentelor obligatorii la depunerea cererii de finanțare. Se acceptă orice informații și alte documente care certifică o stare existentă la momentul depunerii cererii de finanțare, care vin în susținerea și clarificarea informațiilor solicitate din documentele obligatorii existente la dosarul cererii de finanțare; </w:t>
      </w:r>
    </w:p>
    <w:p w14:paraId="0456B1A7"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informațiile prezentate sunt insuficiente pentru clarificarea unor criterii de eligiblitate;</w:t>
      </w:r>
    </w:p>
    <w:p w14:paraId="0CEA029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informații contradictorii în cadrul documentelor aferente cererii de finanțare;</w:t>
      </w:r>
    </w:p>
    <w:p w14:paraId="08719001"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prezentarea unor documente obligatorii specifice proiectului, care nu respectă formatul standard (nu sunt conforme);</w:t>
      </w:r>
    </w:p>
    <w:p w14:paraId="07AE3E99"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necesitatea corectării bugetului indicativ;</w:t>
      </w:r>
    </w:p>
    <w:p w14:paraId="42A42AF4" w14:textId="77777777" w:rsidR="00BC6A2A" w:rsidRPr="00BC6A2A" w:rsidRDefault="00BC6A2A" w:rsidP="00BC6A2A">
      <w:pPr>
        <w:numPr>
          <w:ilvl w:val="0"/>
          <w:numId w:val="2"/>
        </w:numPr>
        <w:spacing w:after="0" w:line="240" w:lineRule="auto"/>
        <w:ind w:left="426"/>
        <w:jc w:val="both"/>
        <w:rPr>
          <w:rFonts w:ascii="Calibri" w:eastAsia="Calibri" w:hAnsi="Calibri" w:cs="Calibri"/>
          <w:i/>
          <w:kern w:val="32"/>
          <w:sz w:val="24"/>
          <w14:ligatures w14:val="none"/>
        </w:rPr>
      </w:pPr>
      <w:r w:rsidRPr="00BC6A2A">
        <w:rPr>
          <w:rFonts w:ascii="Calibri" w:eastAsia="Calibri" w:hAnsi="Calibri" w:cs="Calibri"/>
          <w:i/>
          <w:kern w:val="32"/>
          <w:sz w:val="24"/>
          <w14:ligatures w14:val="none"/>
        </w:rPr>
        <w:t>în cazul în care expertul are o suspiciune legată de crearea unor condiții artificiale.</w:t>
      </w:r>
    </w:p>
    <w:p w14:paraId="2F10B566"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Denumire solicitant </w:t>
      </w:r>
    </w:p>
    <w:p w14:paraId="2F0BCCF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denumirea din Cererea de finanțare </w:t>
      </w:r>
    </w:p>
    <w:p w14:paraId="72C3016F"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Statutul juridic </w:t>
      </w:r>
    </w:p>
    <w:p w14:paraId="3E1AFA22"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kern w:val="0"/>
          <w:sz w:val="24"/>
          <w14:ligatures w14:val="none"/>
        </w:rPr>
        <w:t>Se preia statutul juridic din Cererea de finanțare</w:t>
      </w:r>
    </w:p>
    <w:p w14:paraId="2BFAB91A"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Date personale (reprezentant legal al solicitantului)</w:t>
      </w:r>
    </w:p>
    <w:p w14:paraId="4C9BF09D"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Nume</w:t>
      </w:r>
    </w:p>
    <w:p w14:paraId="156A8C88"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Prenume</w:t>
      </w:r>
    </w:p>
    <w:p w14:paraId="339DFA8C"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Funcţie</w:t>
      </w:r>
    </w:p>
    <w:p w14:paraId="4EA1AF17"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preiau informațiile din Cererea de finanțare</w:t>
      </w:r>
    </w:p>
    <w:p w14:paraId="2BC6E437"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Titlul proiectului</w:t>
      </w:r>
    </w:p>
    <w:p w14:paraId="082DEA2D"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preia titlul proiectului din Cererea de finanțare.</w:t>
      </w:r>
    </w:p>
    <w:p w14:paraId="647D6BCE"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Data înregistrării proiectului la GAL</w:t>
      </w:r>
    </w:p>
    <w:p w14:paraId="3A9DA52A"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completează cu data înregistrării proiectului la GAL. </w:t>
      </w:r>
    </w:p>
    <w:p w14:paraId="4CD6023E"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Data </w:t>
      </w:r>
      <w:r w:rsidRPr="00BC6A2A">
        <w:rPr>
          <w:rFonts w:ascii="Calibri" w:eastAsia="Calibri" w:hAnsi="Calibri" w:cs="Calibri"/>
          <w:b/>
          <w:kern w:val="32"/>
          <w:sz w:val="24"/>
          <w14:ligatures w14:val="none"/>
        </w:rPr>
        <w:t xml:space="preserve">înregistrării </w:t>
      </w:r>
      <w:r w:rsidRPr="00BC6A2A">
        <w:rPr>
          <w:rFonts w:ascii="Calibri" w:eastAsia="Calibri" w:hAnsi="Calibri" w:cs="Calibri"/>
          <w:b/>
          <w:kern w:val="0"/>
          <w:sz w:val="24"/>
          <w14:ligatures w14:val="none"/>
        </w:rPr>
        <w:t>proiectului la SLINA-OJFIR</w:t>
      </w:r>
    </w:p>
    <w:p w14:paraId="4920D106"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Se completează cu data înregistrării proiectului la SLINA-OJFIR.</w:t>
      </w:r>
    </w:p>
    <w:p w14:paraId="0AFFBE7B" w14:textId="77777777" w:rsidR="00BC6A2A" w:rsidRPr="00BC6A2A" w:rsidRDefault="00BC6A2A" w:rsidP="00BC6A2A">
      <w:pPr>
        <w:overflowPunct w:val="0"/>
        <w:autoSpaceDE w:val="0"/>
        <w:autoSpaceDN w:val="0"/>
        <w:adjustRightInd w:val="0"/>
        <w:spacing w:before="120" w:after="120" w:line="240" w:lineRule="auto"/>
        <w:textAlignment w:val="baseline"/>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Obiectivul </w:t>
      </w:r>
    </w:p>
    <w:p w14:paraId="103B2C5C"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obiectivul proiectului conform descrierii menționată în Cererea de finanțare. </w:t>
      </w:r>
    </w:p>
    <w:p w14:paraId="49217753" w14:textId="77777777" w:rsidR="00BC6A2A" w:rsidRPr="00BC6A2A" w:rsidRDefault="00BC6A2A" w:rsidP="00BC6A2A">
      <w:pPr>
        <w:overflowPunct w:val="0"/>
        <w:autoSpaceDE w:val="0"/>
        <w:autoSpaceDN w:val="0"/>
        <w:adjustRightInd w:val="0"/>
        <w:spacing w:before="120" w:after="120" w:line="240" w:lineRule="auto"/>
        <w:contextualSpacing/>
        <w:jc w:val="both"/>
        <w:textAlignment w:val="baseline"/>
        <w:rPr>
          <w:rFonts w:ascii="Calibri" w:eastAsia="Calibri" w:hAnsi="Calibri" w:cs="Calibri"/>
          <w:b/>
          <w:kern w:val="0"/>
          <w:sz w:val="24"/>
          <w14:ligatures w14:val="none"/>
        </w:rPr>
      </w:pPr>
    </w:p>
    <w:p w14:paraId="23EB83F2"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Amplasarea proiectului</w:t>
      </w:r>
    </w:p>
    <w:p w14:paraId="1D3197C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preia amplasarea menționată în Cererea de finanțare. </w:t>
      </w:r>
    </w:p>
    <w:p w14:paraId="1297B3D6"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60DAE1B8"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 xml:space="preserve">VERIFICAREA  CRITERIILOR DE ELIGIBILITATE </w:t>
      </w:r>
    </w:p>
    <w:p w14:paraId="48124CE6" w14:textId="77777777" w:rsidR="00BC6A2A" w:rsidRPr="00BC6A2A" w:rsidRDefault="00BC6A2A" w:rsidP="00BC6A2A">
      <w:pPr>
        <w:numPr>
          <w:ilvl w:val="0"/>
          <w:numId w:val="8"/>
        </w:numPr>
        <w:spacing w:before="120" w:after="120" w:line="240" w:lineRule="auto"/>
        <w:ind w:left="360"/>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VERIFICAREA ELIGIBILITĂȚII SOLICITANTULUI</w:t>
      </w:r>
    </w:p>
    <w:p w14:paraId="011CF378"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aparține categoriei beneficiarilor eligibili</w:t>
      </w:r>
      <w:r w:rsidRPr="00BC6A2A">
        <w:rPr>
          <w:rFonts w:ascii="Calibri" w:eastAsia="Calibri" w:hAnsi="Calibri" w:cs="Calibri"/>
          <w:kern w:val="0"/>
          <w:sz w:val="24"/>
          <w14:ligatures w14:val="none"/>
        </w:rPr>
        <w:t xml:space="preserve"> </w:t>
      </w:r>
      <w:r w:rsidRPr="00BC6A2A">
        <w:rPr>
          <w:rFonts w:ascii="Calibri" w:eastAsia="Calibri" w:hAnsi="Calibri" w:cs="Calibri"/>
          <w:b/>
          <w:kern w:val="32"/>
          <w:sz w:val="24"/>
          <w14:ligatures w14:val="none"/>
        </w:rPr>
        <w:t xml:space="preserve">aşa cum sunt aceştia definiţi în Fişa intervenţiei elaborată de către GAL? </w:t>
      </w:r>
    </w:p>
    <w:p w14:paraId="4EB4E2E3" w14:textId="77777777" w:rsidR="00BC6A2A" w:rsidRPr="00BC6A2A" w:rsidRDefault="00BC6A2A" w:rsidP="00BC6A2A">
      <w:pPr>
        <w:spacing w:after="0" w:line="240" w:lineRule="auto"/>
        <w:jc w:val="both"/>
        <w:rPr>
          <w:rFonts w:ascii="Calibri" w:eastAsia="Calibri" w:hAnsi="Calibri" w:cs="Calibri"/>
          <w:kern w:val="0"/>
          <w:sz w:val="24"/>
          <w14:ligatures w14:val="none"/>
        </w:rPr>
      </w:pPr>
      <w:r w:rsidRPr="00BC6A2A">
        <w:rPr>
          <w:rFonts w:ascii="Calibri" w:eastAsia="Calibri" w:hAnsi="Calibri" w:cs="Calibri"/>
          <w:kern w:val="32"/>
          <w14:ligatures w14:val="none"/>
        </w:rPr>
        <w:t>Solicitantul</w:t>
      </w:r>
      <w:r w:rsidRPr="00BC6A2A">
        <w:rPr>
          <w:rFonts w:ascii="Calibri" w:eastAsia="Calibri" w:hAnsi="Calibri" w:cs="Calibri"/>
          <w:kern w:val="32"/>
          <w:sz w:val="24"/>
          <w14:ligatures w14:val="none"/>
        </w:rPr>
        <w:t xml:space="preserve"> trebuie să se regăsească în categoria de beneficiari eligibili menționați în Fișa intervenției din Strategia de Dezvoltare Locală a GAL care a selectat proiectul</w:t>
      </w:r>
      <w:r w:rsidRPr="00BC6A2A">
        <w:rPr>
          <w:rFonts w:ascii="Calibri" w:eastAsia="Calibri" w:hAnsi="Calibri" w:cs="Calibri"/>
          <w:kern w:val="0"/>
          <w:sz w:val="24"/>
          <w14:ligatures w14:val="none"/>
        </w:rPr>
        <w:t>, cu respectarea condiţiilor de eligibilitate prevăzute în fișa intervenției DR 36 din PS 2023-2027 și a legislației naționale specifice.</w:t>
      </w:r>
    </w:p>
    <w:p w14:paraId="0C71035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este bazată pe informaţiile menţionate în formularul de Cerere de finanţare şi din documentele anexate din care să reiasă statutul juridic și obiectul de activitate al solicitantului. Se verifică documentele de înființare/ certificare ale solicitantului, în funcție de încadrarea juridică a acestuia.</w:t>
      </w:r>
    </w:p>
    <w:p w14:paraId="66993275"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situația în care GAL depune proiect în cadrul apelului de selecție lansat, expertul verifică dacă GAL se încadrează în categoria de beneficiari eligibili pentru intervenția lansată în cadrul apelului de selecție și dacă au fost aplicate corespunzător criteriile de eligibilitate stabilite în cadrul SDL. La momentul verificării cererii de finanțare se va avea în vedere evitarea conflictului de interese, prin desemnarea unor experți evaluatori externi. </w:t>
      </w:r>
    </w:p>
    <w:p w14:paraId="1E31B242"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în urma verificării documentelor, reiese că solicitantul se încadrează într-una din categoriile de solicitanți eligibili pentru intervenție, expertul bifează căsuța DA. În cazul în care solicitantul nu se încadrează într-una din categoriile eligibile pentru intervenție, expertul bifează căsuța NU, motivează poziţia lui în liniile prevăzute în acest scop la rubrica Observații, iar Cererea de finanțare va fi declarată neeligibilă.</w:t>
      </w:r>
    </w:p>
    <w:p w14:paraId="73905C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42E02A6"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EG2</w:t>
      </w:r>
      <w:r w:rsidRPr="00BC6A2A">
        <w:rPr>
          <w:rFonts w:ascii="Calibri" w:eastAsia="Calibri" w:hAnsi="Calibri" w:cs="Calibri"/>
          <w:kern w:val="0"/>
          <w:sz w:val="24"/>
          <w14:ligatures w14:val="none"/>
        </w:rPr>
        <w:t xml:space="preserve"> </w:t>
      </w:r>
      <w:r w:rsidRPr="00BC6A2A">
        <w:rPr>
          <w:rFonts w:ascii="Calibri" w:eastAsia="Calibri" w:hAnsi="Calibri" w:cs="Calibri"/>
          <w:b/>
          <w:kern w:val="0"/>
          <w:sz w:val="24"/>
          <w14:ligatures w14:val="none"/>
        </w:rPr>
        <w:t xml:space="preserve">Solicitantul nu este înregistrat în Registrul debitorilor AFIR atât pentru Programul SAPARD, cât și pentru FEADR și EURI? </w:t>
      </w:r>
    </w:p>
    <w:p w14:paraId="74283FFE"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este înscris cu debite în Registrul debitorilor pentru SAPARD, cât şi pentru FEADR și EURI, aflat pe link-</w:t>
      </w:r>
      <w:r w:rsidRPr="00BC6A2A">
        <w:rPr>
          <w:rFonts w:ascii="Calibri" w:eastAsia="Calibri" w:hAnsi="Calibri" w:cs="Calibri"/>
          <w:kern w:val="32"/>
          <w:sz w:val="24"/>
          <w:u w:val="single"/>
          <w14:ligatures w14:val="none"/>
        </w:rPr>
        <w:t>\\fs\ALPACA$\REGISTRESRD\REGISTRULDEBITORILOR \SAPARD</w:t>
      </w:r>
      <w:r w:rsidRPr="00BC6A2A">
        <w:rPr>
          <w:rFonts w:ascii="Calibri" w:eastAsia="Calibri" w:hAnsi="Calibri" w:cs="Calibri"/>
          <w:kern w:val="32"/>
          <w:sz w:val="24"/>
          <w14:ligatures w14:val="none"/>
        </w:rPr>
        <w:t xml:space="preserve"> și va anexa print screen-ul cu verificările efectuate. Dacă solicitantul este înscris în Registrul debitorilor, expertul va anexa pagina privind debitul, inclusiv a dobânzilor şi a majorărilor de întarziere ale solicitantului.Dacă are debite va bifa caseta DA, iar dacă nu are debite va bifa caseta NU iar criteriul se consideră îndeplinit.</w:t>
      </w:r>
    </w:p>
    <w:p w14:paraId="472BDB2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32"/>
          <w:sz w:val="24"/>
          <w14:ligatures w14:val="none"/>
        </w:rPr>
        <w:t>EG3</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Solicitantul și-a însușit în totalitate angajamentele luate în Declarația pe proprie răspundere, aplicabile proiectului?</w:t>
      </w:r>
    </w:p>
    <w:p w14:paraId="78822B2B"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în Cererea de finanțare dacă sunt bifate căsuțele corespunzătoare, aferente tuturor punctelor existente în Declarația pe proprie răspundere, iar dacă pe parcursul verificării proiectului expertul constată că sunt respectate punctele însușite prin Declarație, acesta bifează casuță DA. În caz contrar, expertul bifează NU, motivează poziţia lui în liniile prevăzute în acest scop la rubrica Observații, iar Cererea de finanțare va fi declarată neeligibilă. Dacă expertul constată bifarea eronată de către solicitant a unor căsuțe în baza documentelor depuse, solicită beneficiarului modificarea acestora; în urma răspunsului pozitiv al acestuia, expertul bifează casuță DA; în caz contrar, expertul bifează NU.</w:t>
      </w:r>
    </w:p>
    <w:p w14:paraId="34BF1AF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EG4 Solicitantul nu este în stare de faliment sau lichidare?</w:t>
      </w:r>
    </w:p>
    <w:p w14:paraId="22794F04"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documentul atașat la Cererea de finanțare, respectiv certificatul constatator emis pe numele solicitantului în conformitate cu prevederile legislației naționale în vigoare, semnat și ștampilat (după caz) de către autoritatea emitentă, emis cu cel mult o lună înaintea depunerii Cererii de finanțare, din care rezultă că acesta nu se află în proces de lichidare sau faliment.</w:t>
      </w:r>
    </w:p>
    <w:p w14:paraId="22D92086"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Nu se verifică în cazul solicitanților înființați în baza OG nr. 26/2000 și al entităților publice. </w:t>
      </w:r>
    </w:p>
    <w:p w14:paraId="7EC186DF"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EG5 Solicitantul nu a creat condiţii artificiale pentru accesarea sprijinului în cazul proiectelor prezentate de solicitanți privaţi?</w:t>
      </w:r>
    </w:p>
    <w:p w14:paraId="6160232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în cadrul proiectului dacă solicitantul a încercat crearea unor condiții artificiale necesare pentru a beneficia de plăți și a obține astfel un avantaj care contravine obiectivelor măsurii. </w:t>
      </w:r>
    </w:p>
    <w:p w14:paraId="4032737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din verificarea proiectului rezultă acest lucru pe baza unor aspecte justificate, atunci expertul bifează în căsuța corespunzătoare DA, iar proiectul va fi declarat neeligibil. </w:t>
      </w:r>
    </w:p>
    <w:p w14:paraId="6A83F78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Dacă nu există suspiciuni privind crearea unor condiții artificiale pentru obținerea de plăți și avantaje care să contravină obiectivelor măsurii, atunci expertul bifează în căsuța corespunzatoare NU. </w:t>
      </w:r>
    </w:p>
    <w:p w14:paraId="63BB5CA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5DDE9A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a evita crearea de condiții artificiale, în cazul proiectelor de servicii, un solicitant poate depune mai multe proiecte simultan la două sau mai multe GAL-uri sau la același GAL, în cadrul unor apeluri de selecție diferite, respectând, pe lângă condițiile minime menționate mai sus, următoarele condiții:</w:t>
      </w:r>
    </w:p>
    <w:p w14:paraId="4D5A737B"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proiectului să nu vizeze aceiași participanți care au mai beneficiat de aceleași acțiuni în cadrul altui proiect similar (cu aceeași tematică), inclusiv proiecte finanțate în perioada de programare 2014 - 2020;</w:t>
      </w:r>
    </w:p>
    <w:p w14:paraId="220D0329" w14:textId="77777777" w:rsidR="00BC6A2A" w:rsidRPr="00BC6A2A" w:rsidRDefault="00BC6A2A" w:rsidP="00BC6A2A">
      <w:pPr>
        <w:numPr>
          <w:ilvl w:val="0"/>
          <w:numId w:val="4"/>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acțiunile propuse prin noul proiect să nu fie identice cu acțiunile unui proiect anterior depus de către același solicitant în cadrul aceluiași GAL și finanțat.</w:t>
      </w:r>
    </w:p>
    <w:p w14:paraId="683F0EB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56236B20"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EG6  Solicitantul nu a depus mai mult de un proiect pe o intervenţie din SDL în cadrul aceleiaşi sesiuni lansate de GAL?</w:t>
      </w:r>
    </w:p>
    <w:p w14:paraId="27D187C3" w14:textId="77777777" w:rsidR="00BC6A2A" w:rsidRPr="00BC6A2A" w:rsidRDefault="00BC6A2A" w:rsidP="00BC6A2A">
      <w:pPr>
        <w:overflowPunct w:val="0"/>
        <w:autoSpaceDE w:val="0"/>
        <w:autoSpaceDN w:val="0"/>
        <w:adjustRightInd w:val="0"/>
        <w:spacing w:before="120" w:after="120" w:line="240" w:lineRule="auto"/>
        <w:jc w:val="both"/>
        <w:textAlignment w:val="baseline"/>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Expertul verifică dacă în cadrul aceleiași sesiuni lansate de GAL, mai există un alt proiect depus de către același solicitant. Dacă există un al doilea proiect al aceluiași solicitant depus în cadrul respectivei sesiuni lansate de GAL, cererea de finanțare este respinsă. </w:t>
      </w:r>
    </w:p>
    <w:p w14:paraId="2C521537"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64049C7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FF492D9"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2. VERIFICAREA CRITERIILOR GENERALE DE ELIGIBILITATE</w:t>
      </w:r>
    </w:p>
    <w:p w14:paraId="04B25917"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49107B0E"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EG7 Solicitantul demonstrează în Cererea de finanțare, prin activitățile propuse și resursele umane alocate pentru realizarea acestora, oportunitatea și necesitatea proiectului?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63"/>
        <w:gridCol w:w="6733"/>
        <w:gridCol w:w="20"/>
      </w:tblGrid>
      <w:tr w:rsidR="00BC6A2A" w:rsidRPr="00BC6A2A" w14:paraId="66E9FA5E" w14:textId="77777777" w:rsidTr="00140BB8">
        <w:trPr>
          <w:gridAfter w:val="1"/>
          <w:wAfter w:w="11" w:type="pct"/>
        </w:trPr>
        <w:tc>
          <w:tcPr>
            <w:tcW w:w="1213" w:type="pct"/>
            <w:tcBorders>
              <w:top w:val="single" w:sz="4" w:space="0" w:color="auto"/>
              <w:left w:val="single" w:sz="4" w:space="0" w:color="auto"/>
              <w:bottom w:val="single" w:sz="4" w:space="0" w:color="auto"/>
              <w:right w:val="single" w:sz="4" w:space="0" w:color="auto"/>
            </w:tcBorders>
            <w:shd w:val="clear" w:color="auto" w:fill="C0C0C0"/>
            <w:hideMark/>
          </w:tcPr>
          <w:p w14:paraId="184DAEA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DOCUMENTE PREZENTATE </w:t>
            </w:r>
          </w:p>
        </w:tc>
        <w:tc>
          <w:tcPr>
            <w:tcW w:w="3776" w:type="pct"/>
            <w:tcBorders>
              <w:top w:val="single" w:sz="4" w:space="0" w:color="auto"/>
              <w:left w:val="single" w:sz="4" w:space="0" w:color="auto"/>
              <w:bottom w:val="single" w:sz="4" w:space="0" w:color="auto"/>
              <w:right w:val="single" w:sz="4" w:space="0" w:color="auto"/>
            </w:tcBorders>
            <w:shd w:val="clear" w:color="auto" w:fill="C0C0C0"/>
            <w:hideMark/>
          </w:tcPr>
          <w:p w14:paraId="77327CC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5A6625D" w14:textId="77777777" w:rsidTr="00140BB8">
        <w:tc>
          <w:tcPr>
            <w:tcW w:w="1213" w:type="pct"/>
            <w:tcBorders>
              <w:top w:val="single" w:sz="4" w:space="0" w:color="auto"/>
              <w:left w:val="single" w:sz="4" w:space="0" w:color="auto"/>
              <w:bottom w:val="single" w:sz="4" w:space="0" w:color="auto"/>
              <w:right w:val="single" w:sz="4" w:space="0" w:color="auto"/>
            </w:tcBorders>
          </w:tcPr>
          <w:p w14:paraId="3936CF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 punctul A10 Prezentarea activităților care se vor desfășura în cadrul proiectului în vederea realizării obiectivelor propuse și A11 Prezentarea resurselor umane implicate în proiect</w:t>
            </w:r>
          </w:p>
          <w:p w14:paraId="06CDC0C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E69C16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A2D52D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7D0452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96F04"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1B24A66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680F740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33E2675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FA33C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45BFBB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57D5464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BF693C6"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2D8FD55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1F75B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9866CC7"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p w14:paraId="0507B3F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p>
        </w:tc>
        <w:tc>
          <w:tcPr>
            <w:tcW w:w="3787" w:type="pct"/>
            <w:gridSpan w:val="2"/>
            <w:tcBorders>
              <w:top w:val="single" w:sz="4" w:space="0" w:color="auto"/>
              <w:left w:val="single" w:sz="4" w:space="0" w:color="auto"/>
              <w:bottom w:val="single" w:sz="4" w:space="0" w:color="auto"/>
              <w:right w:val="single" w:sz="4" w:space="0" w:color="auto"/>
            </w:tcBorders>
          </w:tcPr>
          <w:p w14:paraId="1390A30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serviciile propuse sunt în concordanță cu obiectivele intervenției din SDL, cu cerințele din Ghidul solicitantului elaborat pentru intervenția respectivă și apelul de selecție publicate de GAL.</w:t>
            </w:r>
          </w:p>
          <w:p w14:paraId="2ECB21FB"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verifică dacă beneficiarul a indicat tipul de servicii/ acţiuni sprijinite prin proiect, a definit obiectivele și a specificat perioada de referință. </w:t>
            </w:r>
          </w:p>
          <w:p w14:paraId="41E3765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alocarea de resurse umane în baza prevederilor Ghidului solicitantului elaborat de GAL și apelului de selecție, corelat cu activitățile propuse prin proiect.</w:t>
            </w:r>
          </w:p>
          <w:p w14:paraId="4E3FF7D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din descrierea din Secțiunea A10 din Cererea de finanțare reiese oportunitatea și necesitatea proiectului, astfel:</w:t>
            </w:r>
          </w:p>
          <w:p w14:paraId="0713E633"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pentru activitățile propuse prin proiect este justificată necesitatea și eficiența lor legate de realizarea obiectivelor  proiectului;</w:t>
            </w:r>
          </w:p>
          <w:p w14:paraId="2172E601"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numărul de experți prevăzuți în proiect este corelat cu gradul de complexitate al activităților;</w:t>
            </w:r>
          </w:p>
          <w:p w14:paraId="4FEE860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alocarea de timp pentru activități este corelată cu gradul de complexitate și cu alocarea de resurse umane;</w:t>
            </w:r>
          </w:p>
          <w:p w14:paraId="0C98E0AA"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activitățile proiectului sunt corelate cu rezultatele preconizate a se obține. </w:t>
            </w:r>
          </w:p>
          <w:p w14:paraId="5FEF819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Pentru proiectele care vizează activități de formare se verifică dacă:</w:t>
            </w:r>
          </w:p>
          <w:p w14:paraId="024C7C85"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tematica propusă este în acord cu nevoile de formare profesională identificate în teritoriul GAL.</w:t>
            </w:r>
          </w:p>
          <w:p w14:paraId="4B519FEE"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nr. de participanți: minimum 10 persoane, respectiv maximum 28 persoane (pentru pregătirea teoretică) la activitățile de formare a fost respectat;</w:t>
            </w:r>
          </w:p>
          <w:p w14:paraId="15714E59" w14:textId="77777777" w:rsidR="00BC6A2A" w:rsidRPr="00BC6A2A" w:rsidRDefault="00BC6A2A" w:rsidP="00BC6A2A">
            <w:pPr>
              <w:numPr>
                <w:ilvl w:val="0"/>
                <w:numId w:val="3"/>
              </w:numPr>
              <w:autoSpaceDE w:val="0"/>
              <w:autoSpaceDN w:val="0"/>
              <w:adjustRightInd w:val="0"/>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durata activităților de formare a fost respectată: pentru cursurile informale durata cursului este între 2 zile (16 ore) și 5 zile (40 ore). Pentru cursurile organizate de către furnizori de formare profesională autorizați în baza Ordonanței 129/2000, cu modificările și completările ulterioare, durata cursului este cea prevăzută de legislație. În acest sens, se va verifica orice document justificativ emis de o autoritate a statului care menționează denumirea cursului, tipul de curs și numărul de ore, inclusiv o adeverință din partea comisiei de autorizare.</w:t>
            </w:r>
          </w:p>
          <w:p w14:paraId="36D7717E"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umbrelă se verifică dacă:</w:t>
            </w:r>
          </w:p>
          <w:p w14:paraId="0229BB5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obiectivul proiectului prevede tipul sub-proiectelor care doresc a fi finanțate (antreprenoriat/ sociale/ investiționale);</w:t>
            </w:r>
          </w:p>
          <w:p w14:paraId="1605379A"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clar activitățile premergătoare finanțării sub-proiectelor, până la semnarea contractelor de grant (de ex. informarea potențialilor beneficiari, activitățile de îndrumare/ mentorat, activitatea de selecție a juriului, activitatea juriului);</w:t>
            </w:r>
          </w:p>
          <w:p w14:paraId="6132C27F"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sunt descrise activitățile de monitorizare și efectuare a plăților către beneficiarii sub-proiectelor;</w:t>
            </w:r>
          </w:p>
          <w:p w14:paraId="735C71C7"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sub-proiectelor de antreprenoriat și investiționale, este descrisă modalitatea de asigurare a sustenabilității afacerii pe o perioadă de 36 luni de la finalizarea proiectului.</w:t>
            </w:r>
          </w:p>
          <w:p w14:paraId="3C85D1DC" w14:textId="77777777" w:rsidR="00BC6A2A" w:rsidRPr="00BC6A2A" w:rsidRDefault="00BC6A2A" w:rsidP="00BC6A2A">
            <w:pPr>
              <w:autoSpaceDE w:val="0"/>
              <w:autoSpaceDN w:val="0"/>
              <w:adjustRightInd w:val="0"/>
              <w:spacing w:after="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care prevăd acțiuni de promovare a patrimoniului se verifică dacă:</w:t>
            </w:r>
          </w:p>
          <w:p w14:paraId="74D0B46B" w14:textId="77777777" w:rsidR="00BC6A2A" w:rsidRPr="00BC6A2A" w:rsidRDefault="00BC6A2A" w:rsidP="00BC6A2A">
            <w:pPr>
              <w:numPr>
                <w:ilvl w:val="0"/>
                <w:numId w:val="3"/>
              </w:numPr>
              <w:autoSpaceDE w:val="0"/>
              <w:autoSpaceDN w:val="0"/>
              <w:adjustRightInd w:val="0"/>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descrisă modalitatea de valorificare, diseminare, promovare către publicul larg a rezultatelor obținute în urma implementării proiectului.</w:t>
            </w:r>
          </w:p>
        </w:tc>
      </w:tr>
    </w:tbl>
    <w:p w14:paraId="5B18361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 xml:space="preserve">Dacă verificarea confirmă oportunitatea și necesitatea proiectului, expertul bifează pătratul cu ,,DA” din fişa de verificare. În caz contrar, expertul bifează „NU” și motivează poziția lui în rubrica Observații din fișa de verificare a criteriilor de eligibilitate, iar proiectul va fi declarat neeligibil. </w:t>
      </w:r>
    </w:p>
    <w:p w14:paraId="4ADF116D"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6AAC67F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EG8 Solicitantul are prevăzut în obiectul de activitate activități specifice domeniului?</w:t>
      </w:r>
    </w:p>
    <w:p w14:paraId="731DB271"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Se verifică dacă solicitantul are în obiectul de activitate activități specifice domeniului  menționat în Cererea de finanțare, pe baza următoarelor documente:</w:t>
      </w:r>
    </w:p>
    <w:p w14:paraId="555383F9"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cu scop patrimonial: Certificat constatator eliberat de Oficiul Național al Registrului Comerțului;</w:t>
      </w:r>
    </w:p>
    <w:p w14:paraId="7FFAC916"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persoane juridice de drept privat fără scop patrimonial: Extras de la Registrul asociațiilor și fundațiilor; documente statutare inclusiv actele adiționale și hotărârile judecătorești de modificare, dacă este cazul; hotărâre judecătorească de înființare;</w:t>
      </w:r>
    </w:p>
    <w:p w14:paraId="530144D5" w14:textId="77777777" w:rsidR="00BC6A2A" w:rsidRPr="00BC6A2A" w:rsidRDefault="00BC6A2A" w:rsidP="00BC6A2A">
      <w:pPr>
        <w:numPr>
          <w:ilvl w:val="0"/>
          <w:numId w:val="3"/>
        </w:num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persoane juridice de drept public: documente relevante pentru înființarea instituției. </w:t>
      </w:r>
    </w:p>
    <w:p w14:paraId="72BA725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EG9 Solicitantul dispune de capacitate tehnică și financiară necesare derulării activităților specifice?</w:t>
      </w:r>
    </w:p>
    <w:p w14:paraId="75C0B6E9"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Se verifică dacă din Declarația pe propria răspundere reiese că solicitantul se angajează să asigure capacitatea tehnică și financiară. În cazul proiectelor care nu prevăd acțiuni de formare se va verifica dacă s-a bifat opțiunea a 2a de la punctul 11 din declarație. </w:t>
      </w:r>
    </w:p>
    <w:p w14:paraId="7D36040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EG10 Solicitantul dispune de personal calificat, propriu sau cooptat în domeniu?</w:t>
      </w:r>
    </w:p>
    <w:p w14:paraId="1C4646DC"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punctul A11 din cererea de finanțare în care sunt descrise resursele umane implicate în proiect, cu precizarea activităților ce urmează a fi desfășurate de fiecare expert propus. De asemenea, se verifică în anexele cererii de finanțare documentele care să ateste expertiza experților de a implementa activitățile respective (cv-uri, diplome, certificate, referințe, atestare ca formator emisă conform legislației în vigoare etc.). Cerința se verifică în funcție de activitățile ce vor fi realizate conform Cererii de finanțare. În cazul proiectelor umbrelă, se verifică în plus dacă juriul propus conține un număr impar de persoane și dacă acestea sunt reprezentanți ai domeniului specific obiectivului proiectului din județul/ regiunea de implementare a proiectului.</w:t>
      </w:r>
    </w:p>
    <w:p w14:paraId="4F191B32"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EG11 Grupul țintă respectă condițiile de eligibilitate și este format din persoane fizice sau juridice care își desfășoară activitatea sau au domiciliul pe teritoriul GAL?</w:t>
      </w:r>
    </w:p>
    <w:p w14:paraId="11352CA0" w14:textId="77777777" w:rsidR="00BC6A2A" w:rsidRPr="00BC6A2A" w:rsidRDefault="00BC6A2A" w:rsidP="00BC6A2A">
      <w:pPr>
        <w:tabs>
          <w:tab w:val="left" w:pos="720"/>
          <w:tab w:val="left" w:pos="1976"/>
        </w:tabs>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descriu criteriile de eligibilitate pe care trebuie să le îndeplinească grupul țintă pentru a participa la activități. Se verifică dacă participanții care vor beneficia de serviciile menționate în proiect fac parte din teritoriul GAL, respectiv dacă au domiciliul sau își desfășoară activitatea pe teritoriul GAL. În cazul proiectelor care vizează studii, se va bifa NU ESTE CAZUL.</w:t>
      </w:r>
    </w:p>
    <w:p w14:paraId="3FFDB956" w14:textId="77777777" w:rsidR="00BC6A2A" w:rsidRPr="00BC6A2A" w:rsidRDefault="00BC6A2A" w:rsidP="00BC6A2A">
      <w:pPr>
        <w:spacing w:before="120" w:after="120" w:line="240" w:lineRule="auto"/>
        <w:contextualSpacing/>
        <w:jc w:val="both"/>
        <w:rPr>
          <w:rFonts w:ascii="Calibri" w:eastAsia="Calibri" w:hAnsi="Calibri" w:cs="Calibri"/>
          <w:i/>
          <w:kern w:val="32"/>
          <w:sz w:val="24"/>
          <w:u w:val="single"/>
          <w14:ligatures w14:val="none"/>
        </w:rPr>
      </w:pPr>
    </w:p>
    <w:p w14:paraId="03BBEF76" w14:textId="77777777" w:rsidR="00BC6A2A" w:rsidRPr="00BC6A2A" w:rsidRDefault="00BC6A2A" w:rsidP="00BC6A2A">
      <w:pPr>
        <w:spacing w:before="120" w:after="120" w:line="240" w:lineRule="auto"/>
        <w:contextualSpacing/>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EG12 Intensitatea sprijinului este de până la 100%, cu o valoare maximă nerambursabilă de 200.000 euro/proiect?</w:t>
      </w:r>
    </w:p>
    <w:p w14:paraId="5BDE45D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tehnice a intervenției din SDL. Intensitatea sprijinului poate fi de până la 100%, cu o valoare maximă nerambursabilă de 200.000 euro/proiect. </w:t>
      </w:r>
    </w:p>
    <w:p w14:paraId="7929A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În cazul în care proiectele de tip umbrelă propun finanțarea unor sub-proiecte care cuprind investiții, se va avea în vedere să existe corelarea cu intensitatea sprijinului. Astfel: </w:t>
      </w:r>
    </w:p>
    <w:p w14:paraId="4DD966EA"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componenta de servicii a proiectului, care constă în activitatea desfășurată de GAL, și care nu poate să depășească 15% din valoarea eligibilă a proiectului, poate fi stabilită o intensitate a sprijinului de până la 100%,</w:t>
      </w:r>
    </w:p>
    <w:p w14:paraId="284DF301"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social/ în interesul comunității poate fi stabilită o intensitate a sprijinului de până la 100%, </w:t>
      </w:r>
    </w:p>
    <w:p w14:paraId="51703897"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sub-proiectele care prevăd investiții de tip competitiv/ economic pentru întreprinderi nou înființate (start up) poate fi stabilită o intensitate a sprijinului de </w:t>
      </w:r>
      <w:r w:rsidRPr="00BC6A2A">
        <w:rPr>
          <w:rFonts w:ascii="Calibri" w:eastAsia="Calibri" w:hAnsi="Calibri" w:cs="Calibri"/>
          <w:kern w:val="32"/>
          <w:sz w:val="24"/>
          <w14:ligatures w14:val="none"/>
        </w:rPr>
        <w:lastRenderedPageBreak/>
        <w:t>până la 100% în funcție de îndeplinirea obiectivelor îndeplinite în baza unui plan de afaceri, cu verificarea integrală a cheltuielilor efectuate,</w:t>
      </w:r>
    </w:p>
    <w:p w14:paraId="5937E0C8" w14:textId="77777777" w:rsidR="00BC6A2A" w:rsidRPr="00BC6A2A" w:rsidRDefault="00BC6A2A" w:rsidP="00BC6A2A">
      <w:pPr>
        <w:numPr>
          <w:ilvl w:val="0"/>
          <w:numId w:val="9"/>
        </w:num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pentru sub-proiectele care prevăd investiții de tip competitiv/ economic pentru dezvoltarea unor întreprinderi existente, sau pentru întreprinderi din sectorul agricol, poate fi stabilită o intensitate a sprijinului în conformitate cu art. 73 – Investiții din Reg. (UE) nr. 2115/2021.</w:t>
      </w:r>
    </w:p>
    <w:p w14:paraId="4FB7300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41BA2814"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care prevăd acțiuni de promovare a patrimoniului</w:t>
      </w:r>
    </w:p>
    <w:p w14:paraId="1DA04F3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kern w:val="32"/>
          <w:sz w:val="24"/>
          <w14:ligatures w14:val="none"/>
        </w:rPr>
        <w:t>EG13 Solicitantul și-a luat angajamentul că va valorifica, disemina, promova către publicul larg rezultatele obținute în urma implementării proiectului (materiale rezultate: ex. studiu, monografie, album, broșură, film etc.)?</w:t>
      </w:r>
    </w:p>
    <w:p w14:paraId="2A0B1964" w14:textId="77777777" w:rsidR="00BC6A2A" w:rsidRPr="00BC6A2A" w:rsidRDefault="00BC6A2A" w:rsidP="00BC6A2A">
      <w:pPr>
        <w:spacing w:after="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0"/>
          <w:sz w:val="24"/>
          <w14:ligatures w14:val="none"/>
        </w:rPr>
        <w:t xml:space="preserve">solicitantul a atașat la cererea de finanțare angajamentul că va valorifica livrabilul (studiu/ monografie etc.) privind patrimoniul cultural și natural, realizat în cadrul proiectului, prin diseminarea și promovarea acestuia.  </w:t>
      </w:r>
      <w:r w:rsidRPr="00BC6A2A">
        <w:rPr>
          <w:rFonts w:ascii="Calibri" w:eastAsia="Calibri" w:hAnsi="Calibri" w:cs="Calibri"/>
          <w:kern w:val="32"/>
          <w:sz w:val="24"/>
          <w14:ligatures w14:val="none"/>
        </w:rPr>
        <w:t xml:space="preserve">În acest caz, expertul bifează “DA”, condiția fiind îndeplinită. În caz contrar, expertul bifează “NU”, condiția nefiind îndeplinită. La ultima tranșă de plată se vor depune documente care dovedesc valorificarea, diseminarea și promovarea rezultatelor către publicul larg. </w:t>
      </w:r>
    </w:p>
    <w:p w14:paraId="06D9DE35"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6F2E58AA"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care prevăd activități de informare și promovare a unor produse/ servicii</w:t>
      </w:r>
    </w:p>
    <w:p w14:paraId="600C618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un Program de promovare care include un plan de informare defalcat pe acțiuni, mijloace, perioade și activități de promovare cu rezultate scontate pentru proiectul depus?</w:t>
      </w:r>
    </w:p>
    <w:p w14:paraId="5607385C"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în cadrul Cererii de finanțare solicitantul a prezentat un program de promovare care include un plan de informare defalcat pe acțiuni, mijloace și perioade, precum și activităţi de promovare cu rezultate scontate pentru proiectul propus. În acest caz expertul  bifează căsuța ”DA”, condiția fiind îndeplinită. În caz contrar, expertul  bifează ”NU”, condiția nefiind îndeplinită.</w:t>
      </w:r>
    </w:p>
    <w:p w14:paraId="6E0A0EF7"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12ED0901"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0"/>
          <w:sz w:val="24"/>
          <w:u w:val="single"/>
          <w14:ligatures w14:val="none"/>
        </w:rPr>
      </w:pPr>
      <w:r w:rsidRPr="00BC6A2A">
        <w:rPr>
          <w:rFonts w:ascii="Calibri" w:eastAsia="Calibri" w:hAnsi="Calibri" w:cs="Calibri"/>
          <w:b/>
          <w:i/>
          <w:kern w:val="0"/>
          <w:sz w:val="24"/>
          <w:u w:val="single"/>
          <w14:ligatures w14:val="none"/>
        </w:rPr>
        <w:t>Pentru proiectele de tip umbrelă</w:t>
      </w:r>
    </w:p>
    <w:p w14:paraId="2A7F14CD"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EG13 Există Metodologia de selecție a sub-proiectelor și dacă aceasta prevede condițiile minime obligatorii?</w:t>
      </w:r>
    </w:p>
    <w:p w14:paraId="684DC11B"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Expertul verifică dacă solicitantul a atașat la Cererea de finanțare Metodologia de selecție a sub-proiectelor. </w:t>
      </w:r>
    </w:p>
    <w:p w14:paraId="09F61156"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sidDel="00871B8B">
        <w:rPr>
          <w:rFonts w:ascii="Calibri" w:eastAsia="Calibri" w:hAnsi="Calibri" w:cs="Calibri"/>
          <w:kern w:val="0"/>
          <w:sz w:val="24"/>
          <w14:ligatures w14:val="none"/>
        </w:rPr>
        <w:t>Procedura de selectare</w:t>
      </w:r>
      <w:r w:rsidRPr="00BC6A2A">
        <w:rPr>
          <w:rFonts w:ascii="Calibri" w:eastAsia="Calibri" w:hAnsi="Calibri" w:cs="Calibri"/>
          <w:kern w:val="0"/>
          <w:sz w:val="24"/>
          <w14:ligatures w14:val="none"/>
        </w:rPr>
        <w:t xml:space="preserve">, Metodologia de selecție a planurilor de afaceri/ intervenție elaborată de administratorul schemei de minimis va detalia aspectele privind termenul în care se realizează evaluarea, documentele necesare a fi depuse in cadrul procesului de selecție, condițiile în care este admisă sau nu completarea documentației, termenul de depunere și soluționare a contestațiilor, alte aspecte relevante. </w:t>
      </w:r>
    </w:p>
    <w:p w14:paraId="4003D2A1"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Metodologia de selecție conține cel puțin următoarele anexe: </w:t>
      </w:r>
    </w:p>
    <w:p w14:paraId="6DB441C7"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plan de afaceri/ intervenție care să cuprindă cel puțin descrierea afacerii/ intervenției și a strategiei de implementare a planului (obiective, activități, rezultate, indicatori); analiza SWOT a afacerii/ intervenției; schema organizatorică și politica de resurse umane;  descrierea produselor/ serviciilor/ lucrărilor care fac obiectul afacerii/ intervenției; analiza pieței de desfacere și a concurenței – doar în cazul planurilor de afacere;  strategia de marketing – în cazul planurilor de afaceri/ strategia de promovare – în cazul planurilor de intervenție; buget detaliat; proiecții financiare privind afacerea– doar în cazul planurilor de afacere;</w:t>
      </w:r>
    </w:p>
    <w:p w14:paraId="374C6096"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Declaraţie pe proprie răspundere privind evitarea dublei finanţări și Declarație pe propria răspundere privind conflictul de interese pentru grupul țintă;</w:t>
      </w:r>
    </w:p>
    <w:p w14:paraId="0822268C"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model grilă de evaluare a planurilor de afaceri/ intervenție;</w:t>
      </w:r>
    </w:p>
    <w:p w14:paraId="212D8A59" w14:textId="77777777" w:rsidR="00BC6A2A" w:rsidRPr="00BC6A2A" w:rsidRDefault="00BC6A2A" w:rsidP="00BC6A2A">
      <w:pPr>
        <w:numPr>
          <w:ilvl w:val="0"/>
          <w:numId w:val="9"/>
        </w:num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model raport de selecție.</w:t>
      </w:r>
    </w:p>
    <w:p w14:paraId="6B2148BA"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p>
    <w:p w14:paraId="76F003F3"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i/>
          <w:kern w:val="32"/>
          <w:sz w:val="24"/>
          <w:u w:val="single"/>
          <w14:ligatures w14:val="none"/>
        </w:rPr>
      </w:pPr>
      <w:r w:rsidRPr="00BC6A2A">
        <w:rPr>
          <w:rFonts w:ascii="Calibri" w:eastAsia="Calibri" w:hAnsi="Calibri" w:cs="Calibri"/>
          <w:b/>
          <w:i/>
          <w:kern w:val="32"/>
          <w:sz w:val="24"/>
          <w:u w:val="single"/>
          <w14:ligatures w14:val="none"/>
        </w:rPr>
        <w:t>Pentru proiectele depuse în parteneriat</w:t>
      </w:r>
    </w:p>
    <w:p w14:paraId="70D46F32" w14:textId="77777777" w:rsidR="00BC6A2A" w:rsidRPr="00BC6A2A" w:rsidRDefault="00BC6A2A" w:rsidP="00BC6A2A">
      <w:pPr>
        <w:tabs>
          <w:tab w:val="left" w:pos="720"/>
          <w:tab w:val="left" w:pos="1976"/>
        </w:tabs>
        <w:spacing w:after="0" w:line="240" w:lineRule="auto"/>
        <w:ind w:left="450" w:hanging="450"/>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EG14 Există un Acord de parteneriat prin care este desemnat partenerul lider cu care se va încheia contractul de finanțare și prin care se stabilesc drepturile și obligațiile partenerilor?</w:t>
      </w:r>
    </w:p>
    <w:p w14:paraId="20BABCFD" w14:textId="77777777" w:rsidR="00BC6A2A" w:rsidRPr="00BC6A2A" w:rsidRDefault="00BC6A2A" w:rsidP="00BC6A2A">
      <w:pPr>
        <w:spacing w:after="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dacă documentul este corect completat cu datele de identificare ale membrilor, ale reprezentanților legali în cadrul acordului și dacă este asumat în totalitate și unanimitate, conform listei de semnături. Expertul se asigură de existența și păstrarea formatului standard al acordului. Expertul verifică dacă este desemnat un Lider de parteneriat și dacă responsabilitățile sunt clar trasate între membri, dacă este prevăzut cui revin drepturile și obligațiile create în urma realizării și finalizării proiectului.</w:t>
      </w:r>
    </w:p>
    <w:p w14:paraId="36F0F813" w14:textId="77777777" w:rsidR="00BC6A2A" w:rsidRPr="00BC6A2A" w:rsidRDefault="00BC6A2A" w:rsidP="00BC6A2A">
      <w:pPr>
        <w:spacing w:after="0" w:line="240" w:lineRule="auto"/>
        <w:ind w:left="450" w:hanging="450"/>
        <w:contextualSpacing/>
        <w:jc w:val="both"/>
        <w:rPr>
          <w:rFonts w:ascii="Calibri" w:eastAsia="Calibri" w:hAnsi="Calibri" w:cs="Calibri"/>
          <w:b/>
          <w:i/>
          <w:kern w:val="0"/>
          <w:sz w:val="24"/>
          <w14:ligatures w14:val="none"/>
        </w:rPr>
      </w:pPr>
    </w:p>
    <w:p w14:paraId="5569B34A"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p>
    <w:p w14:paraId="530FF52C" w14:textId="77777777" w:rsidR="00BC6A2A" w:rsidRPr="00BC6A2A" w:rsidRDefault="00BC6A2A" w:rsidP="00BC6A2A">
      <w:pPr>
        <w:spacing w:before="120" w:after="120" w:line="240"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3. VERIFICAREA BUGETULUI INDICATIV</w:t>
      </w:r>
    </w:p>
    <w:p w14:paraId="263D8A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Verificarea constă în:</w:t>
      </w:r>
    </w:p>
    <w:p w14:paraId="21EE91D9"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 Asigurarea că toate costurile de servicii propuse pentru finanţare sunt eligibile şi calculele sunt corecte. Bugetul indicativ este structurat pe două capitole – cheltuieli cu personalul și cheltuieli pentru derularea proiectelor, cu excepția proiectelor umbrelă care vor conține un capitol separat pentru cheltuielile cu granturile oferite. </w:t>
      </w:r>
    </w:p>
    <w:p w14:paraId="585DF35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Verificarea bugetului indicativ privind corectitudinea informațiilor furnizate, analizând și fundamentarea bugetară (document obligatoriu anexă la cererea de finanțare), care privește corelarea dintre activitățile și resursele umane alocate acestora prin proiect cu sumele prevăzute în capitolele din buget pentru aceste activități.</w:t>
      </w:r>
    </w:p>
    <w:p w14:paraId="274C613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 Toate cheltuielile trebuie să fie justificate și să corespundă principiilor unei bune gestionări financiare, în special din punct de vedere al raportului preț-calitate. </w:t>
      </w:r>
    </w:p>
    <w:p w14:paraId="3839447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804041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3.1 Informaţiile furnizate în cadrul bugetului indicativ din Cererea de finanțare sunt corecte şi  sunt în conformitate cu Fundamentarea Bugetului (document obligatoriu anexă la cererea de finanțare) pe categorii de cheltuieli eligibile?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431"/>
        <w:gridCol w:w="5485"/>
      </w:tblGrid>
      <w:tr w:rsidR="00BC6A2A" w:rsidRPr="00BC6A2A" w14:paraId="1581F9D9" w14:textId="77777777" w:rsidTr="00140BB8">
        <w:tc>
          <w:tcPr>
            <w:tcW w:w="1924" w:type="pct"/>
            <w:tcBorders>
              <w:top w:val="single" w:sz="4" w:space="0" w:color="auto"/>
              <w:left w:val="single" w:sz="4" w:space="0" w:color="auto"/>
              <w:bottom w:val="single" w:sz="4" w:space="0" w:color="auto"/>
              <w:right w:val="single" w:sz="4" w:space="0" w:color="auto"/>
            </w:tcBorders>
            <w:shd w:val="clear" w:color="auto" w:fill="C0C0C0"/>
            <w:hideMark/>
          </w:tcPr>
          <w:p w14:paraId="1D1C9F33"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DOCUMENTE PREZENTATE </w:t>
            </w:r>
          </w:p>
        </w:tc>
        <w:tc>
          <w:tcPr>
            <w:tcW w:w="3076" w:type="pct"/>
            <w:tcBorders>
              <w:top w:val="single" w:sz="4" w:space="0" w:color="auto"/>
              <w:left w:val="single" w:sz="4" w:space="0" w:color="auto"/>
              <w:bottom w:val="single" w:sz="4" w:space="0" w:color="auto"/>
              <w:right w:val="single" w:sz="4" w:space="0" w:color="auto"/>
            </w:tcBorders>
            <w:shd w:val="clear" w:color="auto" w:fill="C0C0C0"/>
            <w:hideMark/>
          </w:tcPr>
          <w:p w14:paraId="6E1422A5"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PUNCTE DE VERIFICAT ÎN CADRUL DOCUMENTELOR PREZENTATE</w:t>
            </w:r>
          </w:p>
        </w:tc>
      </w:tr>
      <w:tr w:rsidR="00BC6A2A" w:rsidRPr="00BC6A2A" w14:paraId="01914B33" w14:textId="77777777" w:rsidTr="00140BB8">
        <w:tc>
          <w:tcPr>
            <w:tcW w:w="1924" w:type="pct"/>
            <w:tcBorders>
              <w:top w:val="single" w:sz="4" w:space="0" w:color="auto"/>
              <w:left w:val="single" w:sz="4" w:space="0" w:color="auto"/>
              <w:bottom w:val="single" w:sz="4" w:space="0" w:color="auto"/>
              <w:right w:val="single" w:sz="4" w:space="0" w:color="auto"/>
            </w:tcBorders>
            <w:hideMark/>
          </w:tcPr>
          <w:p w14:paraId="365AAE82"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finanțare</w:t>
            </w:r>
          </w:p>
          <w:p w14:paraId="4FE57F4D"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Bugetul indicativ</w:t>
            </w:r>
          </w:p>
          <w:p w14:paraId="32519127" w14:textId="77777777" w:rsidR="00BC6A2A" w:rsidRPr="00BC6A2A" w:rsidRDefault="00BC6A2A" w:rsidP="00BC6A2A">
            <w:pPr>
              <w:numPr>
                <w:ilvl w:val="0"/>
                <w:numId w:val="6"/>
              </w:numPr>
              <w:spacing w:before="120" w:after="120" w:line="240" w:lineRule="auto"/>
              <w:ind w:hanging="180"/>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Fundamentarea bugetului pe categorii de cheltuieli eligibile, corelat cu activitățile și rezultatele proiectului </w:t>
            </w:r>
          </w:p>
        </w:tc>
        <w:tc>
          <w:tcPr>
            <w:tcW w:w="3076" w:type="pct"/>
            <w:tcBorders>
              <w:top w:val="single" w:sz="4" w:space="0" w:color="auto"/>
              <w:left w:val="single" w:sz="4" w:space="0" w:color="auto"/>
              <w:bottom w:val="single" w:sz="4" w:space="0" w:color="auto"/>
              <w:right w:val="single" w:sz="4" w:space="0" w:color="auto"/>
            </w:tcBorders>
            <w:hideMark/>
          </w:tcPr>
          <w:p w14:paraId="7E3A5962"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 Cererea de finanțare activitățile propuse prin proiect și resursele alocate acestora.</w:t>
            </w:r>
          </w:p>
          <w:p w14:paraId="1F840B1A"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bugetul indicativ privind corectitudinea informațiilor furnizate, corelat cu fundamentarea bugetului față de activitățile și resursele alocate acestora prin proiect.</w:t>
            </w:r>
          </w:p>
          <w:p w14:paraId="27AA99B9" w14:textId="77777777" w:rsidR="00BC6A2A" w:rsidRPr="00BC6A2A" w:rsidRDefault="00BC6A2A" w:rsidP="00BC6A2A">
            <w:pPr>
              <w:numPr>
                <w:ilvl w:val="0"/>
                <w:numId w:val="5"/>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încadrarea categoriilor de cheltuieli eligibile pe cele două capitole bugetare; suma cheltuielilor aferente fiecărui capitol din fundamentare trebuie să fie egală cu suma prevazută pentru fiecare capitol bugetar.</w:t>
            </w:r>
          </w:p>
          <w:p w14:paraId="56D8074D"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proiectele de formare se pot utiliza ambele tipuri de sprijin:</w:t>
            </w:r>
          </w:p>
          <w:p w14:paraId="389CFE8C"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rambursarea sprijinului – caz în care costul pe participant nu va depăși 84 euro/persoană/zi, </w:t>
            </w:r>
            <w:r w:rsidRPr="00BC6A2A">
              <w:rPr>
                <w:rFonts w:ascii="Calibri" w:eastAsia="Calibri" w:hAnsi="Calibri" w:cs="Calibri"/>
                <w:kern w:val="0"/>
                <w:sz w:val="24"/>
                <w14:ligatures w14:val="none"/>
              </w:rPr>
              <w:lastRenderedPageBreak/>
              <w:t>respectiv 118 euro/persoană/zi dacă acesta cuprinde și cheltuieli de cazare. Pentru acțiunile de formare derulate online, costul pe participant este de 26 euro/persoană/zi.</w:t>
            </w:r>
          </w:p>
          <w:p w14:paraId="79DE1813" w14:textId="77777777" w:rsidR="00BC6A2A" w:rsidRPr="00BC6A2A" w:rsidRDefault="00BC6A2A" w:rsidP="00BC6A2A">
            <w:pPr>
              <w:numPr>
                <w:ilvl w:val="0"/>
                <w:numId w:val="6"/>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Cost unitar standard, astfel:</w:t>
            </w:r>
          </w:p>
          <w:p w14:paraId="584E7B39"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cursurile informale se vor utiliza costurile stabilite în cadrul intervenției DR37 valabile la data lansării apelului;</w:t>
            </w:r>
          </w:p>
          <w:p w14:paraId="55DA3051" w14:textId="77777777" w:rsidR="00BC6A2A" w:rsidRPr="00BC6A2A" w:rsidRDefault="00BC6A2A" w:rsidP="00BC6A2A">
            <w:pPr>
              <w:numPr>
                <w:ilvl w:val="0"/>
                <w:numId w:val="10"/>
              </w:num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Pentru cursurile autorizate în baza OG 129/2000, se vor utiliza costurile stabilite de MIPE pentru proiectele din cadrul PEO/PIDS pentru cursurile de inițiere, perfecționare sau specializare (cost/oră/persoană), respectiv pentru cursurile de calificare/ recalificare de nivel 2 (360 ore), nivel 3 (720 ore) sau nivel 4 (1080 ore) (cost/persoană). </w:t>
            </w:r>
          </w:p>
          <w:p w14:paraId="2E7C81DF"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cadrul unui proiect poate fi folosit un singur tip de sprijin, conform mențiunilor din fișa intervenției din SDL.</w:t>
            </w:r>
          </w:p>
          <w:p w14:paraId="798F17CF"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sidDel="00572D16">
              <w:rPr>
                <w:rFonts w:ascii="Calibri" w:eastAsia="Calibri" w:hAnsi="Calibri" w:cs="Calibri"/>
                <w:kern w:val="0"/>
                <w:sz w:val="24"/>
                <w14:ligatures w14:val="none"/>
              </w:rPr>
              <w:t xml:space="preserve">Pentru acțiunile de consiliere, costul pe participant nu va depăși 1500 euro. </w:t>
            </w:r>
          </w:p>
        </w:tc>
      </w:tr>
    </w:tbl>
    <w:p w14:paraId="3DFEA5B1"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t>a) Dacă există diferențe de încadrare, în sensul că unele cheltuieli neeligibile sunt trecute în categoria cheltuielilor eligibile, expertul bifează căsuța corespunzătoare NU şi îşi motivează poziţia în linia prevăzută în acest scop.</w:t>
      </w:r>
    </w:p>
    <w:p w14:paraId="6D2739B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acest caz bugetul este retransmis solicitantului pentru recalculare, prin Fișa de solicitare a informațiilor suplimentare E3.4L, expertul va modifica bugetul prin micșorarea valorii cheltuielilor eligibile cu valoarea identificată de expert ca fiind neeligibilă. Expertul va motiva poziţia cu explicații în linia prevăzută în acest scop la rubrica Observații. Se vor face  menţiuni la eventualele greşeli de încadrare sau alte cauze care au generat diferenţele. Cererea de finanţare este declarată eligibilă prin bifarea căsuței corespunzătoare DA cu diferențe.</w:t>
      </w:r>
    </w:p>
    <w:p w14:paraId="14DCF7B2"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există mici diferențe de calcul în cererea de finanțare și Fundamentarea bugetului indicativ corelat cu activitățile și rezultatele proiectului, pe categorii de cheltuieli eligibile, expertul efectuează modificările în buget și, în matricea de verificare a Bugetului indicativ, bifează căsuța corespunzătoare DA cu diferențe. În acest caz se vor oferi explicaţii în rubrica Observaţii. Se vor face menţiuni la eventualele greşeli de calcul, costuri care includ impozite şi taxe deductibile sau alte cauze care au generat diferenţele.</w:t>
      </w:r>
    </w:p>
    <w:p w14:paraId="7C172AB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Și în acest caz bugetul modificat de expert este retransmis solicitantului pentru luare la cunoștință de modificările efectuate, prin Fișa de solicitare a informațiilor suplimentare E3.4L. </w:t>
      </w:r>
    </w:p>
    <w:p w14:paraId="1FCEEADA"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Cererea de finanţare este declarată eligibilă prin bifarea căsuței corespunzătoare DA cu diferențe.</w:t>
      </w:r>
    </w:p>
    <w:p w14:paraId="6014798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Pentru punctele a și b, în cazul în care solicitantul nu este de acord cu corecțiile efectuate și aduse la cunoștință prin Fișa de solicitare a informațiilor suplimentare E3.4L, expertul va bifa NU și va oferi explicații în rubrica Observații.</w:t>
      </w:r>
    </w:p>
    <w:p w14:paraId="0C87CD39"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c)  Dacă valoarea proiectului menționată în Buget nu este fundamentată prin activitățile și resursele alocate și s-ar putea aprecia ca bugetul este supradimensionat în raport cu rezultatele preconizate a se realiza, expertul solicită informații suplimentare. Dacă informațiile suplimentare primite nu fundamentează valoarea bugetului, atunci se bifează căsuța NU și criteriul de eligibilitate nu este îndeplinit. </w:t>
      </w:r>
    </w:p>
    <w:p w14:paraId="50D8C39F" w14:textId="77777777" w:rsidR="00BC6A2A" w:rsidRPr="00BC6A2A" w:rsidRDefault="00BC6A2A" w:rsidP="00BC6A2A">
      <w:pPr>
        <w:spacing w:before="120" w:after="120" w:line="240" w:lineRule="auto"/>
        <w:contextualSpacing/>
        <w:jc w:val="both"/>
        <w:rPr>
          <w:rFonts w:ascii="Calibri" w:eastAsia="Calibri" w:hAnsi="Calibri" w:cs="Calibri"/>
          <w:b/>
          <w:kern w:val="32"/>
          <w14:ligatures w14:val="none"/>
        </w:rPr>
      </w:pPr>
      <w:r w:rsidRPr="00BC6A2A">
        <w:rPr>
          <w:rFonts w:ascii="Calibri" w:eastAsia="Calibri" w:hAnsi="Calibri" w:cs="Calibri"/>
          <w:b/>
          <w:kern w:val="32"/>
          <w14:ligatures w14:val="none"/>
        </w:rPr>
        <w:lastRenderedPageBreak/>
        <w:t>3.2Cheltuielile propuse sunt eligibile și sunt în concordanță cu activitățile eligibile din proiect?</w:t>
      </w:r>
    </w:p>
    <w:p w14:paraId="26D58248"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Se verifică dacă cheltuielile  propuse sunt eligibile și dacă sunt în concordanță cu activitățile eligibile din proiect și Ghidul solicitantului elaborat de GAL.</w:t>
      </w:r>
    </w:p>
    <w:p w14:paraId="67F3BDA0"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se constată că cheltuielile eligibile și neeligibile sunt trecute în coloanele corespunzătoare acestora, expertul bifează DA în căsuța corespunzătoare, în caz contrar bifează NU și îşi motivează poziţia în linia prevăzută în acest scop la rubrica Observații, aceste cheltuieli devenind neeligibile.</w:t>
      </w:r>
    </w:p>
    <w:p w14:paraId="0CBE892E"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b/>
          <w:kern w:val="32"/>
          <w:sz w:val="24"/>
          <w14:ligatures w14:val="none"/>
        </w:rPr>
        <w:t>3.3 TVA-ul aferent cheltuielilor eligibile este corect încadrat în coloana cheltuielilor neeligibile/ eligibile, dacă este cazul?</w:t>
      </w:r>
    </w:p>
    <w:p w14:paraId="04A16C53"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Solicitantul poate încadra valoarea TVA pe coloana cheltuielilor eligibile dacă acesta nu poate fi recuperat de la bugetul de stat conform legislației în vigoare sau dacă nu este plătitor de TVA (se va verifica bifa din cererea de finanțare).</w:t>
      </w:r>
    </w:p>
    <w:p w14:paraId="3FC571FC" w14:textId="77777777" w:rsidR="00BC6A2A" w:rsidRPr="00BC6A2A" w:rsidRDefault="00BC6A2A" w:rsidP="00BC6A2A">
      <w:pPr>
        <w:spacing w:before="120" w:after="120" w:line="240" w:lineRule="auto"/>
        <w:contextualSpacing/>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este plătitor de TVA (se va verifica bifa din cererea de finanțare), contravaloarea TVA trebuie încadrată pe coloana cheltuielilor neeligibile.</w:t>
      </w:r>
    </w:p>
    <w:p w14:paraId="14B2B57A" w14:textId="77777777" w:rsidR="00BC6A2A" w:rsidRPr="00BC6A2A" w:rsidRDefault="00BC6A2A" w:rsidP="00BC6A2A">
      <w:pPr>
        <w:spacing w:before="120" w:after="120" w:line="240" w:lineRule="auto"/>
        <w:contextualSpacing/>
        <w:jc w:val="both"/>
        <w:rPr>
          <w:rFonts w:ascii="Calibri" w:eastAsia="Calibri" w:hAnsi="Calibri" w:cs="Calibri"/>
          <w:color w:val="000000"/>
          <w:kern w:val="0"/>
          <w:sz w:val="24"/>
          <w14:ligatures w14:val="none"/>
        </w:rPr>
      </w:pPr>
      <w:r w:rsidRPr="00BC6A2A">
        <w:rPr>
          <w:rFonts w:ascii="Calibri" w:eastAsia="Calibri" w:hAnsi="Calibri" w:cs="Calibri"/>
          <w:kern w:val="0"/>
          <w:sz w:val="24"/>
          <w14:ligatures w14:val="none"/>
        </w:rPr>
        <w:t xml:space="preserve">Expertul </w:t>
      </w:r>
      <w:r w:rsidRPr="00BC6A2A">
        <w:rPr>
          <w:rFonts w:ascii="Calibri" w:eastAsia="Calibri" w:hAnsi="Calibri" w:cs="Calibri"/>
          <w:color w:val="000000"/>
          <w:kern w:val="0"/>
          <w:sz w:val="24"/>
          <w14:ligatures w14:val="none"/>
        </w:rPr>
        <w:t xml:space="preserve">bifează ”DA” în cazul în care TVA a fost încadrat corect, conform precizărilor de mai sus. În caz contrar, se bifează ”NU” și se modifică bugetul, trecând valoarea TVA pe coloana cheltuielilor neeligibile. </w:t>
      </w:r>
    </w:p>
    <w:p w14:paraId="26E8D680"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identificării unor diferențe față de valoarea cheltuielilor eligibile purtătoare de TVA, expertul verifică corectitudinea valorii TVA, bifează "DA cu diferențe" și va opera modificările în bugetul indicativ, motivându-și decizia la rubrica Observații. </w:t>
      </w:r>
    </w:p>
    <w:p w14:paraId="4D79A36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proiectelor care utilizează costuri unitare standard, nu există TVA și se va bifa „NU ESTE CAZUL”.</w:t>
      </w:r>
    </w:p>
    <w:p w14:paraId="4E7F458B"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039BC123"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 VERIFICAREA REZONABILITĂŢII PREŢURILOR</w:t>
      </w:r>
    </w:p>
    <w:p w14:paraId="094D14D0"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4.1. Categoria de servicii se regăsește în Baza de Date?</w:t>
      </w:r>
    </w:p>
    <w:p w14:paraId="6D2432C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categoria de servicii din fundamentarea bugetară se regăsește în Baza de date cu prețuri de referință pentru proiecte de servicii LEADER, de pe site-ul AFIR. În cadrul acestei liste se regăsesc limitele de preț până la care se acceptă alocarea financiară pentru diferite categorii de servicii. Dacă categoria de servicii se regăsește, expertul bifează în căsuța corespunzătoare DA şi ataşează un extras din baza de date.</w:t>
      </w:r>
    </w:p>
    <w:p w14:paraId="20BCAD26"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categoria de servicii nu se regăsește în Baza de date cu prețuri de referință pentru proiecte de servicii LEADER, expertul bifează în căsuța corespunzătoare NU.</w:t>
      </w:r>
    </w:p>
    <w:p w14:paraId="014B4EC5"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4.2. Dacă la pct. 4.1. răspunsul este DA, preţurile utilizate sunt în limitele prevăzute în  Baza de Date?</w:t>
      </w:r>
    </w:p>
    <w:p w14:paraId="4119856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Dacă prețurile sunt în limitele prevăzute în  Baza de Date cu prețuri maximale pentru proiectele finanțate prin LEADER, expertul bifează în căsuța corespunzătoare DA, suma acceptată de evaluator fiind cea din fundamentarea bugetară. Dacă prețurile nu sunt în limitele prevăzute în Baza de Date, nici în urma solicitării de informații suplimentare, cheltuielile corespunzătoare devin neeligibile; expertul bifează în căsuța corespunzătoare ,,NU”, modifică bugetul indicativ în sensul micșorării acestuia cu costurile corespunzătoare și înștiințează solicitantul, prin formularul E3.4L - Partea a III-a, asupra modificărilor făcute.</w:t>
      </w:r>
    </w:p>
    <w:p w14:paraId="0B1E9B5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 xml:space="preserve">4.3. Dacă la pct. 4.1 răspunsul este NU, solicitantul a prezentat câte o ofertă conformă fiecare bun sau serviciu a cărui valoare nu depășește 15.000 Euro și câte 2 oferte conforme pentru fiecare bun sau serviciu care depășește această valoare ? </w:t>
      </w:r>
    </w:p>
    <w:p w14:paraId="303AAB1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Expertul verifică dacă solicitantul a prezentat  câte două oferte conforme pentru servicii/bunuri a căror valoare este mai mare de 15.000 euro și o ofertă conformă pentru servicii/bunuri care nu depășesc această valoare.</w:t>
      </w:r>
    </w:p>
    <w:p w14:paraId="55C200DF"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lastRenderedPageBreak/>
        <w:t xml:space="preserve">În cazul în care solicitantul nu a prezentat oferta/ofertele conforme nici în urma solicitării de informații suplimentare, cheltuielile corespunzătoare devin neeligibile; expertul bifează în căsuța corespunzătoare ,,NU”, modifică bugetul indicativ în sensul micșorării acestuia cu costurile corespunzatoare și înștiințează solicitantul, prin formularul E3.4L - Partea a III-a, asupra modificărilor facute. </w:t>
      </w:r>
    </w:p>
    <w:p w14:paraId="0EA846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Pentru categoriile de bunuri/servicii care se regăsesc în baza de date, expertul bifează căsuța ,,NU ESTE CAZUL”. </w:t>
      </w:r>
    </w:p>
    <w:p w14:paraId="689FAE47"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Ofertele conforme sunt documente obligatorii care trebuie avute în vedere la stabilirea rezonabilității prețurilor şi pot fi oferte personalizate, datate și semnate sau pot fi print screen-uri de pe site-uri ale operatorilor economici în care să se poată identifica adresa web a operatorului economic, precum și data ofertei și care trebuie să aibă cel puțin următoarele caracteristici:</w:t>
      </w:r>
    </w:p>
    <w:p w14:paraId="50EDD3D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conțină detalierea unor cerinte minimale;</w:t>
      </w:r>
    </w:p>
    <w:p w14:paraId="4EE527EA" w14:textId="77777777" w:rsidR="00BC6A2A" w:rsidRPr="00BC6A2A" w:rsidRDefault="00BC6A2A" w:rsidP="00BC6A2A">
      <w:pPr>
        <w:spacing w:before="120" w:after="120" w:line="240" w:lineRule="auto"/>
        <w:ind w:left="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w:t>
      </w:r>
      <w:r w:rsidRPr="00BC6A2A">
        <w:rPr>
          <w:rFonts w:ascii="Calibri" w:eastAsia="Calibri" w:hAnsi="Calibri" w:cs="Calibri"/>
          <w:kern w:val="32"/>
          <w:sz w:val="24"/>
          <w14:ligatures w14:val="none"/>
        </w:rPr>
        <w:tab/>
        <w:t>Să conţină preţul de achiziţie, defalcat pe categorii de bunuri/servicii.</w:t>
      </w:r>
    </w:p>
    <w:p w14:paraId="48390E0E"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În același timp cu verificarea prețurilor, expertul evaluator trebuie să verifice în baza de date a ONRC codul CAEN al ofertantului, dacă acesta este în concordanță cu bunurile/servicile pe care le va furniza.</w:t>
      </w:r>
    </w:p>
    <w:p w14:paraId="4FDD04F4"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Prețurile din oferte vor fi acceptate numai în situația în care activitatea ofertantului demonstrată prin cod CAEN este în concordanță cu bunurile/serviciile pe care le va furniza.</w:t>
      </w:r>
    </w:p>
    <w:p w14:paraId="6D13E49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4.4. Prețurile prevăzute în ofertele anexate sunt rezonabile?</w:t>
      </w:r>
    </w:p>
    <w:p w14:paraId="2F369BC1"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Se va realiza verificarea rezonabilității prețurilor pentru fiecare ofertă în parte, utilizându-se diferite metode de verificare (ex. verificarea de oferte similare pe internet sau compararea cu prețurile din alte proiecte similare). Dacă în urma verificărilor expertul apreciază că prețurile propuse prin oferte nu sunt rezonabile, expertul bifează în căsuța corespunzătoare NU.</w:t>
      </w:r>
    </w:p>
    <w:p w14:paraId="5D01F57B"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2F335CA1" w14:textId="77777777" w:rsidR="00BC6A2A" w:rsidRPr="00BC6A2A" w:rsidRDefault="00BC6A2A" w:rsidP="00BC6A2A">
      <w:pPr>
        <w:spacing w:before="120" w:after="120" w:line="240" w:lineRule="auto"/>
        <w:contextualSpacing/>
        <w:jc w:val="both"/>
        <w:rPr>
          <w:rFonts w:ascii="Calibri" w:eastAsia="Calibri" w:hAnsi="Calibri" w:cs="Calibri"/>
          <w:b/>
          <w:i/>
          <w:kern w:val="32"/>
          <w:sz w:val="24"/>
          <w14:ligatures w14:val="none"/>
        </w:rPr>
      </w:pPr>
      <w:r w:rsidRPr="00BC6A2A">
        <w:rPr>
          <w:rFonts w:ascii="Calibri" w:eastAsia="Calibri" w:hAnsi="Calibri" w:cs="Calibri"/>
          <w:b/>
          <w:i/>
          <w:kern w:val="32"/>
          <w:sz w:val="24"/>
          <w14:ligatures w14:val="none"/>
        </w:rPr>
        <w:t>Atenție! Expertul evaluator este responsabil pentru decizia luată asupra rezonabilității prețurilor indiferent de metodele folosite pentru verificare.</w:t>
      </w:r>
    </w:p>
    <w:p w14:paraId="60756A5F"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p>
    <w:p w14:paraId="137EAF35"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5. VERIFICAREA PLANULUI FINANCIAR</w:t>
      </w:r>
    </w:p>
    <w:p w14:paraId="7E143EEB" w14:textId="77777777" w:rsidR="00BC6A2A" w:rsidRPr="00BC6A2A" w:rsidRDefault="00BC6A2A" w:rsidP="00BC6A2A">
      <w:pPr>
        <w:spacing w:before="120" w:after="120" w:line="240" w:lineRule="auto"/>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5.1 Planul financiar este corect completat şi respectă gradul de intervenţie publică așa cum este prevăzut în Fișa măsurii</w:t>
      </w:r>
      <w:r w:rsidRPr="00BC6A2A">
        <w:rPr>
          <w:rFonts w:ascii="Calibri" w:eastAsia="Calibri" w:hAnsi="Calibri" w:cs="Calibri"/>
          <w:kern w:val="32"/>
          <w:sz w:val="24"/>
          <w14:ligatures w14:val="none"/>
        </w:rPr>
        <w:t xml:space="preserve"> </w:t>
      </w:r>
      <w:r w:rsidRPr="00BC6A2A">
        <w:rPr>
          <w:rFonts w:ascii="Calibri" w:eastAsia="Calibri" w:hAnsi="Calibri" w:cs="Calibri"/>
          <w:b/>
          <w:kern w:val="32"/>
          <w:sz w:val="24"/>
          <w14:ligatures w14:val="none"/>
        </w:rPr>
        <w:t>din Strategia de Dezvoltare Locală?</w:t>
      </w:r>
    </w:p>
    <w:p w14:paraId="69BEC630"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Se va verifica respectarea intensității sprijinului și a valorii maxime nerambursabile a proiectului, conform prevederilor fișei intervenției din SDL și Ghidului de implementare a intervenției DR36. </w:t>
      </w:r>
    </w:p>
    <w:p w14:paraId="56C6135A" w14:textId="77777777" w:rsidR="00BC6A2A" w:rsidRPr="00BC6A2A" w:rsidRDefault="00BC6A2A" w:rsidP="00BC6A2A">
      <w:pPr>
        <w:spacing w:before="120" w:after="120" w:line="240" w:lineRule="auto"/>
        <w:contextualSpacing/>
        <w:jc w:val="both"/>
        <w:rPr>
          <w:rFonts w:ascii="Calibri" w:eastAsia="Calibri" w:hAnsi="Calibri" w:cs="Calibri"/>
          <w:kern w:val="32"/>
          <w:sz w:val="24"/>
          <w14:ligatures w14:val="none"/>
        </w:rPr>
      </w:pPr>
    </w:p>
    <w:p w14:paraId="07E13D77"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 Dacă Planul Financiar este corect completat, expertul bifează căsuța DA.</w:t>
      </w:r>
    </w:p>
    <w:p w14:paraId="66FFA292"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b) Dacă Planul financiar nu este corect completat, expertul completează corect Planul financiar, bifează căsuță NU și motivează poziția în linia prevăzută în acest scop la rubrica Observații. Expertul va informa solicitantul de aceste modificări prin intermediul formularului E3.4L.</w:t>
      </w:r>
    </w:p>
    <w:p w14:paraId="780C988C"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16452713" w14:textId="77777777" w:rsidR="00BC6A2A" w:rsidRPr="00BC6A2A" w:rsidRDefault="00BC6A2A" w:rsidP="00BC6A2A">
      <w:pPr>
        <w:shd w:val="clear" w:color="auto" w:fill="F7CAAC"/>
        <w:spacing w:after="120" w:line="240" w:lineRule="auto"/>
        <w:rPr>
          <w:rFonts w:ascii="Calibri" w:eastAsia="Calibri" w:hAnsi="Calibri" w:cs="Calibri"/>
          <w:b/>
          <w:kern w:val="0"/>
          <w:sz w:val="24"/>
          <w14:ligatures w14:val="none"/>
        </w:rPr>
      </w:pPr>
      <w:r w:rsidRPr="00BC6A2A">
        <w:rPr>
          <w:rFonts w:ascii="Calibri" w:eastAsia="Calibri" w:hAnsi="Calibri" w:cs="Calibri"/>
          <w:b/>
          <w:kern w:val="0"/>
          <w:sz w:val="24"/>
          <w14:ligatures w14:val="none"/>
        </w:rPr>
        <w:t xml:space="preserve">SECȚIUNEA II </w:t>
      </w:r>
    </w:p>
    <w:p w14:paraId="75F8D34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Verificare conformitate copie cu originalul pentru toate proiectele eligibile, în vederea contractării:</w:t>
      </w:r>
    </w:p>
    <w:tbl>
      <w:tblPr>
        <w:tblW w:w="52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4617"/>
        <w:gridCol w:w="1014"/>
        <w:gridCol w:w="1014"/>
        <w:gridCol w:w="1125"/>
        <w:gridCol w:w="1496"/>
      </w:tblGrid>
      <w:tr w:rsidR="00BC6A2A" w:rsidRPr="00BC6A2A" w14:paraId="350FD4F0" w14:textId="77777777" w:rsidTr="00140BB8">
        <w:trPr>
          <w:cantSplit/>
          <w:trHeight w:val="670"/>
        </w:trPr>
        <w:tc>
          <w:tcPr>
            <w:tcW w:w="2492" w:type="pct"/>
            <w:tcBorders>
              <w:bottom w:val="nil"/>
            </w:tcBorders>
            <w:vAlign w:val="center"/>
          </w:tcPr>
          <w:p w14:paraId="65CD25C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lastRenderedPageBreak/>
              <w:t>Documente</w:t>
            </w:r>
          </w:p>
        </w:tc>
        <w:tc>
          <w:tcPr>
            <w:tcW w:w="1701" w:type="pct"/>
            <w:gridSpan w:val="3"/>
            <w:vAlign w:val="center"/>
          </w:tcPr>
          <w:p w14:paraId="0A300484"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Existența documentului, dacă este semnat, dacă are toate rubricile completate pentru CF, dacă se respectă valabilitatea conform legislației în vigoare sau precizărilor din Ghid</w:t>
            </w:r>
          </w:p>
        </w:tc>
        <w:tc>
          <w:tcPr>
            <w:tcW w:w="807" w:type="pct"/>
          </w:tcPr>
          <w:p w14:paraId="6F29E3AA"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Concordanţă copie cu originalul</w:t>
            </w:r>
          </w:p>
        </w:tc>
      </w:tr>
      <w:tr w:rsidR="00BC6A2A" w:rsidRPr="00BC6A2A" w14:paraId="7E0CF968" w14:textId="77777777" w:rsidTr="00140BB8">
        <w:tc>
          <w:tcPr>
            <w:tcW w:w="2492" w:type="pct"/>
            <w:tcBorders>
              <w:top w:val="nil"/>
            </w:tcBorders>
            <w:vAlign w:val="center"/>
          </w:tcPr>
          <w:p w14:paraId="3B68CF7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3EEC88C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547" w:type="pct"/>
            <w:vAlign w:val="center"/>
          </w:tcPr>
          <w:p w14:paraId="13485E77"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c>
          <w:tcPr>
            <w:tcW w:w="607" w:type="pct"/>
            <w:vAlign w:val="center"/>
          </w:tcPr>
          <w:p w14:paraId="5A5CADB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 este cazul</w:t>
            </w:r>
          </w:p>
        </w:tc>
        <w:tc>
          <w:tcPr>
            <w:tcW w:w="807" w:type="pct"/>
          </w:tcPr>
          <w:p w14:paraId="3081C91C"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CC2A20D" w14:textId="77777777" w:rsidTr="00140BB8">
        <w:tc>
          <w:tcPr>
            <w:tcW w:w="2492" w:type="pct"/>
            <w:tcBorders>
              <w:top w:val="nil"/>
            </w:tcBorders>
            <w:vAlign w:val="center"/>
          </w:tcPr>
          <w:p w14:paraId="52C8FA8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1. Documente constitutive/ Documente care să ateste forma de organizare* – în funcție de tipul solicitantului</w:t>
            </w:r>
          </w:p>
          <w:p w14:paraId="033ED3C0"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(Statut juridic, Act Constitutiv, Cod Unic de Înregistrare, Cod de Înregistrare Fiscală, Înscrierea în Registrul asociațiilor și fundațiilor etc.).</w:t>
            </w:r>
          </w:p>
        </w:tc>
        <w:tc>
          <w:tcPr>
            <w:tcW w:w="547" w:type="pct"/>
            <w:vAlign w:val="center"/>
          </w:tcPr>
          <w:p w14:paraId="1C4E18A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7B14CFCE"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vAlign w:val="center"/>
          </w:tcPr>
          <w:p w14:paraId="6874FC7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B0600A0"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607" w:type="pct"/>
            <w:vAlign w:val="center"/>
          </w:tcPr>
          <w:p w14:paraId="6052D815"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807" w:type="pct"/>
          </w:tcPr>
          <w:p w14:paraId="65389570" w14:textId="77777777" w:rsidR="00BC6A2A" w:rsidRPr="00BC6A2A" w:rsidRDefault="00BC6A2A" w:rsidP="00BC6A2A">
            <w:pPr>
              <w:spacing w:after="120" w:line="240" w:lineRule="auto"/>
              <w:rPr>
                <w:rFonts w:ascii="Calibri" w:eastAsia="Calibri" w:hAnsi="Calibri" w:cs="Calibri"/>
                <w:kern w:val="0"/>
                <w:sz w:val="24"/>
                <w14:ligatures w14:val="none"/>
              </w:rPr>
            </w:pPr>
          </w:p>
          <w:p w14:paraId="46C9D489" w14:textId="77777777" w:rsidR="00BC6A2A" w:rsidRPr="00BC6A2A" w:rsidRDefault="00BC6A2A" w:rsidP="00BC6A2A">
            <w:pPr>
              <w:spacing w:after="120" w:line="240" w:lineRule="auto"/>
              <w:rPr>
                <w:rFonts w:ascii="Calibri" w:eastAsia="Calibri" w:hAnsi="Calibri" w:cs="Calibri"/>
                <w:kern w:val="0"/>
                <w:sz w:val="24"/>
                <w14:ligatures w14:val="none"/>
              </w:rPr>
            </w:pPr>
          </w:p>
          <w:p w14:paraId="47EB665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285D602D" w14:textId="77777777" w:rsidTr="00140BB8">
        <w:trPr>
          <w:trHeight w:val="669"/>
        </w:trPr>
        <w:tc>
          <w:tcPr>
            <w:tcW w:w="2492" w:type="pct"/>
          </w:tcPr>
          <w:p w14:paraId="41CFA34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2. Oferte conforme - documente obligatorii care trebuie avute în vedere la stabilirea rezonabilității</w:t>
            </w:r>
          </w:p>
          <w:p w14:paraId="55B739AC"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prețurilor. Acestea trebuie să aibă cel puțin următoarele caracteristici:</w:t>
            </w:r>
          </w:p>
          <w:p w14:paraId="712C70B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conțină detalierea unor specificații tehnice minimale;</w:t>
            </w:r>
          </w:p>
          <w:p w14:paraId="50EE337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Să conţină preţul de achiziţie, defalcat pe categorii de bunuri/servicii.</w:t>
            </w:r>
          </w:p>
          <w:p w14:paraId="5D3A3606"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Ofertele conforme reprezintă oferte comparabile, care răspund cerințelor din punct de vedere al performanțelor și parametrilor din cererea de oferte, al obiectului acestora și din punct de vedere financiar și sunt transmise de către operatori economici reali și care îndeplinesc condițiile de calificare, verificabile de către experții evaluatori.</w:t>
            </w:r>
          </w:p>
        </w:tc>
        <w:tc>
          <w:tcPr>
            <w:tcW w:w="547" w:type="pct"/>
          </w:tcPr>
          <w:p w14:paraId="1D376870"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1AE458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45AD8E9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2E4485E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15D10413" w14:textId="77777777" w:rsidR="00BC6A2A" w:rsidRPr="00BC6A2A" w:rsidRDefault="00BC6A2A" w:rsidP="00BC6A2A">
            <w:pPr>
              <w:spacing w:after="120" w:line="240" w:lineRule="auto"/>
              <w:rPr>
                <w:rFonts w:ascii="Calibri" w:eastAsia="Calibri" w:hAnsi="Calibri" w:cs="Calibri"/>
                <w:b/>
                <w: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E95FFA2" w14:textId="77777777" w:rsidR="00BC6A2A" w:rsidRPr="00BC6A2A" w:rsidRDefault="00BC6A2A" w:rsidP="00BC6A2A">
            <w:pPr>
              <w:spacing w:after="120" w:line="240" w:lineRule="auto"/>
              <w:rPr>
                <w:rFonts w:ascii="Calibri" w:eastAsia="Calibri" w:hAnsi="Calibri" w:cs="Calibri"/>
                <w:b/>
                <w:kern w:val="0"/>
                <w:sz w:val="24"/>
                <w14:ligatures w14:val="none"/>
              </w:rPr>
            </w:pPr>
          </w:p>
          <w:p w14:paraId="2B7C9C3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66815320" w14:textId="77777777" w:rsidR="00BC6A2A" w:rsidRPr="00BC6A2A" w:rsidRDefault="00BC6A2A" w:rsidP="00BC6A2A">
            <w:pPr>
              <w:spacing w:after="120" w:line="240" w:lineRule="auto"/>
              <w:rPr>
                <w:rFonts w:ascii="Calibri" w:eastAsia="Calibri" w:hAnsi="Calibri" w:cs="Calibri"/>
                <w:b/>
                <w:kern w:val="0"/>
                <w:sz w:val="24"/>
                <w:u w:val="single"/>
                <w14:ligatures w14:val="none"/>
              </w:rPr>
            </w:pPr>
          </w:p>
        </w:tc>
        <w:tc>
          <w:tcPr>
            <w:tcW w:w="807" w:type="pct"/>
          </w:tcPr>
          <w:p w14:paraId="0A5EE378" w14:textId="77777777" w:rsidR="00BC6A2A" w:rsidRPr="00BC6A2A" w:rsidRDefault="00BC6A2A" w:rsidP="00BC6A2A">
            <w:pPr>
              <w:spacing w:after="120" w:line="240" w:lineRule="auto"/>
              <w:rPr>
                <w:rFonts w:ascii="Calibri" w:eastAsia="Calibri" w:hAnsi="Calibri" w:cs="Calibri"/>
                <w:b/>
                <w:kern w:val="0"/>
                <w:sz w:val="24"/>
                <w14:ligatures w14:val="none"/>
              </w:rPr>
            </w:pPr>
          </w:p>
          <w:p w14:paraId="75493B32"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p w14:paraId="1570EDBE"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3D5D989" w14:textId="77777777" w:rsidTr="00140BB8">
        <w:trPr>
          <w:trHeight w:val="471"/>
        </w:trPr>
        <w:tc>
          <w:tcPr>
            <w:tcW w:w="2492" w:type="pct"/>
          </w:tcPr>
          <w:p w14:paraId="213F6322"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3. Certificat constatator emis conform legislației naționale în vigoare, din care să rezulte faptul că solicitantul nu se află în proces de lichidare sau faliment.</w:t>
            </w:r>
          </w:p>
          <w:p w14:paraId="17CADF7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Nu se depune în cazul solicitanților înființați în baza OG nr. 26/2000 cu privire la asociații și fundații și beneficiarilor publici.</w:t>
            </w:r>
          </w:p>
        </w:tc>
        <w:tc>
          <w:tcPr>
            <w:tcW w:w="547" w:type="pct"/>
          </w:tcPr>
          <w:p w14:paraId="5CEB1F49"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31C0B8F"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5F4573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29C208BC"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2184F30" w14:textId="77777777" w:rsidTr="00140BB8">
        <w:tc>
          <w:tcPr>
            <w:tcW w:w="2492" w:type="pct"/>
          </w:tcPr>
          <w:p w14:paraId="0E0709F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Angajament privind valorificarea, diseminarea, promovarea către publicul larg a rezultatelor obținute în urma implementării proiectului (materiale rezultate: ex. studiu, </w:t>
            </w:r>
            <w:r w:rsidRPr="00BC6A2A">
              <w:rPr>
                <w:rFonts w:ascii="Calibri" w:eastAsia="Calibri" w:hAnsi="Calibri" w:cs="Calibri"/>
                <w:kern w:val="0"/>
                <w:sz w:val="24"/>
                <w14:ligatures w14:val="none"/>
              </w:rPr>
              <w:lastRenderedPageBreak/>
              <w:t>monografie, album, broșură, film etc.) (este obligatoriu numai pentru proiectele care vizează astfel de activități).</w:t>
            </w:r>
          </w:p>
        </w:tc>
        <w:tc>
          <w:tcPr>
            <w:tcW w:w="547" w:type="pct"/>
          </w:tcPr>
          <w:p w14:paraId="3F159D6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lastRenderedPageBreak/>
              <w:sym w:font="Wingdings" w:char="F06F"/>
            </w:r>
          </w:p>
        </w:tc>
        <w:tc>
          <w:tcPr>
            <w:tcW w:w="547" w:type="pct"/>
          </w:tcPr>
          <w:p w14:paraId="3B4512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63E473CC"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E3B402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5428A772" w14:textId="77777777" w:rsidTr="00140BB8">
        <w:tc>
          <w:tcPr>
            <w:tcW w:w="2492" w:type="pct"/>
          </w:tcPr>
          <w:p w14:paraId="09A2C16D"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Acord de parteneriat</w:t>
            </w:r>
          </w:p>
          <w:p w14:paraId="43E33609"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(este obligatoriu numai pentru proiectele depuse în parteneriat și pentru proiectele de cooperare ale GAL-urilor)</w:t>
            </w:r>
          </w:p>
        </w:tc>
        <w:tc>
          <w:tcPr>
            <w:tcW w:w="547" w:type="pct"/>
          </w:tcPr>
          <w:p w14:paraId="7E9CBD0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5E0C938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23838D5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08D0FA8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FD3D852" w14:textId="77777777" w:rsidTr="00140BB8">
        <w:tc>
          <w:tcPr>
            <w:tcW w:w="2492" w:type="pct"/>
          </w:tcPr>
          <w:p w14:paraId="36ACB16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Program de promovare care include un plan de informare defalcat pe acțiuni, mijloace, perioade și</w:t>
            </w:r>
          </w:p>
          <w:p w14:paraId="1A1EB953"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activități de promovare cu rezultate scontate pentru proiectul depus (este obligatoriu pentru proiectele care prevăd activități de informare și promovare a unor produse)</w:t>
            </w:r>
          </w:p>
        </w:tc>
        <w:tc>
          <w:tcPr>
            <w:tcW w:w="547" w:type="pct"/>
          </w:tcPr>
          <w:p w14:paraId="27B87720"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6ABED586"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361259C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790B4144"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3D677F2F" w14:textId="77777777" w:rsidTr="00140BB8">
        <w:tc>
          <w:tcPr>
            <w:tcW w:w="2492" w:type="pct"/>
          </w:tcPr>
          <w:p w14:paraId="3D1E9D21"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t>Metodologie de selecție a sub-proiectelor (este obligatoriu pentru proiectele de tip umbrelă)</w:t>
            </w:r>
          </w:p>
        </w:tc>
        <w:tc>
          <w:tcPr>
            <w:tcW w:w="547" w:type="pct"/>
          </w:tcPr>
          <w:p w14:paraId="5A7EBE9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4B61E119"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050551CE"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381FF785"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4DFB8EF7" w14:textId="77777777" w:rsidTr="00140BB8">
        <w:tc>
          <w:tcPr>
            <w:tcW w:w="2492" w:type="pct"/>
          </w:tcPr>
          <w:p w14:paraId="46870E0F"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Anexa 1 - Fundamentarea bugetului pe categorii de cheltuieli eligibile, corelate cu activitățile și rezultatele proiectului</w:t>
            </w:r>
          </w:p>
        </w:tc>
        <w:tc>
          <w:tcPr>
            <w:tcW w:w="547" w:type="pct"/>
          </w:tcPr>
          <w:p w14:paraId="4633231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32D570A3" w14:textId="77777777" w:rsidR="00BC6A2A" w:rsidRPr="00BC6A2A" w:rsidRDefault="00BC6A2A" w:rsidP="00BC6A2A">
            <w:pPr>
              <w:spacing w:after="120" w:line="240" w:lineRule="auto"/>
              <w:rPr>
                <w:rFonts w:ascii="Calibri" w:eastAsia="Calibri" w:hAnsi="Calibri" w:cs="Calibri"/>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414EE3CC" w14:textId="77777777" w:rsidR="00BC6A2A" w:rsidRPr="00BC6A2A" w:rsidRDefault="00BC6A2A" w:rsidP="00BC6A2A">
            <w:pPr>
              <w:spacing w:after="120" w:line="240" w:lineRule="auto"/>
              <w:rPr>
                <w:rFonts w:ascii="Calibri" w:eastAsia="Calibri" w:hAnsi="Calibri" w:cs="Calibri"/>
                <w:kern w:val="0"/>
                <w:sz w:val="24"/>
                <w14:ligatures w14:val="none"/>
              </w:rPr>
            </w:pPr>
          </w:p>
        </w:tc>
        <w:tc>
          <w:tcPr>
            <w:tcW w:w="807" w:type="pct"/>
          </w:tcPr>
          <w:p w14:paraId="0A85E70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r w:rsidR="00BC6A2A" w:rsidRPr="00BC6A2A" w14:paraId="7ACF007A" w14:textId="77777777" w:rsidTr="00140BB8">
        <w:tc>
          <w:tcPr>
            <w:tcW w:w="2492" w:type="pct"/>
          </w:tcPr>
          <w:p w14:paraId="46A87AC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Alte documente justificative (după caz)</w:t>
            </w:r>
          </w:p>
          <w:p w14:paraId="487A6D4C"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547" w:type="pct"/>
          </w:tcPr>
          <w:p w14:paraId="1BBFCA0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547" w:type="pct"/>
          </w:tcPr>
          <w:p w14:paraId="27B5A0E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607" w:type="pct"/>
          </w:tcPr>
          <w:p w14:paraId="7DEB2A5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c>
          <w:tcPr>
            <w:tcW w:w="807" w:type="pct"/>
          </w:tcPr>
          <w:p w14:paraId="41C34230"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sym w:font="Wingdings" w:char="F06F"/>
            </w:r>
          </w:p>
        </w:tc>
      </w:tr>
    </w:tbl>
    <w:p w14:paraId="72524EBD" w14:textId="77777777" w:rsidR="00BC6A2A" w:rsidRPr="00BC6A2A" w:rsidRDefault="00BC6A2A" w:rsidP="00BC6A2A">
      <w:pPr>
        <w:spacing w:after="120" w:line="240" w:lineRule="auto"/>
        <w:rPr>
          <w:rFonts w:ascii="Calibri" w:eastAsia="Calibri" w:hAnsi="Calibri" w:cs="Calibri"/>
          <w:kern w:val="0"/>
          <w:sz w:val="24"/>
          <w14:ligatures w14:val="none"/>
        </w:rPr>
      </w:pPr>
    </w:p>
    <w:p w14:paraId="5AA3A3C4"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52CE80D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D.Verificarea conformității și eligibilității documentelor solicitate pentru toate proiectele eligibile, în vederea contractării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8"/>
        <w:gridCol w:w="1499"/>
        <w:gridCol w:w="1369"/>
      </w:tblGrid>
      <w:tr w:rsidR="00BC6A2A" w:rsidRPr="00BC6A2A" w14:paraId="258EA756" w14:textId="77777777" w:rsidTr="00140BB8">
        <w:tc>
          <w:tcPr>
            <w:tcW w:w="6128" w:type="dxa"/>
          </w:tcPr>
          <w:p w14:paraId="57310AB3"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Document de verificat  </w:t>
            </w:r>
          </w:p>
        </w:tc>
        <w:tc>
          <w:tcPr>
            <w:tcW w:w="1533" w:type="dxa"/>
          </w:tcPr>
          <w:p w14:paraId="0F744C06"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DA</w:t>
            </w:r>
          </w:p>
        </w:tc>
        <w:tc>
          <w:tcPr>
            <w:tcW w:w="1397" w:type="dxa"/>
          </w:tcPr>
          <w:p w14:paraId="7B95313B"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NU</w:t>
            </w:r>
          </w:p>
        </w:tc>
      </w:tr>
      <w:tr w:rsidR="00BC6A2A" w:rsidRPr="00BC6A2A" w14:paraId="4DD6A600" w14:textId="77777777" w:rsidTr="00140BB8">
        <w:tc>
          <w:tcPr>
            <w:tcW w:w="6128" w:type="dxa"/>
          </w:tcPr>
          <w:p w14:paraId="6CB64E4E"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kern w:val="0"/>
                <w:sz w:val="24"/>
                <w14:ligatures w14:val="none"/>
              </w:rPr>
              <w:tab/>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tc>
        <w:tc>
          <w:tcPr>
            <w:tcW w:w="1533" w:type="dxa"/>
          </w:tcPr>
          <w:p w14:paraId="28E6EBCA"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3DF07C20"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A415A65" w14:textId="77777777" w:rsidTr="00140BB8">
        <w:tc>
          <w:tcPr>
            <w:tcW w:w="6128" w:type="dxa"/>
          </w:tcPr>
          <w:p w14:paraId="3EAB27B1"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kern w:val="0"/>
                <w:sz w:val="24"/>
                <w14:ligatures w14:val="none"/>
              </w:rPr>
              <w:tab/>
              <w:t>Graficul de eşalonare a datoriilor către bugetul consolidat (în cazul în care beneficiarul figurează cu datorii restante fiscale și sociale)</w:t>
            </w:r>
          </w:p>
        </w:tc>
        <w:tc>
          <w:tcPr>
            <w:tcW w:w="1533" w:type="dxa"/>
          </w:tcPr>
          <w:p w14:paraId="471E7509"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767CBBE6"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26EA5D85" w14:textId="77777777" w:rsidTr="00140BB8">
        <w:tc>
          <w:tcPr>
            <w:tcW w:w="6128" w:type="dxa"/>
          </w:tcPr>
          <w:p w14:paraId="2835A7A4"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kern w:val="0"/>
                <w:sz w:val="24"/>
                <w14:ligatures w14:val="none"/>
              </w:rPr>
              <w:tab/>
              <w:t xml:space="preserve">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w:t>
            </w:r>
            <w:r w:rsidRPr="00BC6A2A">
              <w:rPr>
                <w:rFonts w:ascii="Calibri" w:eastAsia="Calibri" w:hAnsi="Calibri" w:cs="Calibri"/>
                <w:kern w:val="0"/>
                <w:sz w:val="24"/>
                <w14:ligatures w14:val="none"/>
              </w:rPr>
              <w:lastRenderedPageBreak/>
              <w:t>(pentru solicitanții care s-au angajat prin declarație pe proprie răspundere, la depunerea cererii de finanțare, că vor prezenta dovada cofinanțării private la data semnării contractului)</w:t>
            </w:r>
          </w:p>
          <w:p w14:paraId="2D6CF4FA"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sau</w:t>
            </w:r>
          </w:p>
          <w:p w14:paraId="47FEEFB7"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b/>
                <w:kern w:val="0"/>
                <w:sz w:val="24"/>
                <w14:ligatures w14:val="none"/>
              </w:rPr>
              <w:tab/>
            </w:r>
            <w:r w:rsidRPr="00BC6A2A">
              <w:rPr>
                <w:rFonts w:ascii="Calibri" w:eastAsia="Calibri" w:hAnsi="Calibri" w:cs="Calibri"/>
                <w:kern w:val="0"/>
                <w:sz w:val="24"/>
                <w14:ligatures w14:val="none"/>
              </w:rPr>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tc>
        <w:tc>
          <w:tcPr>
            <w:tcW w:w="1533" w:type="dxa"/>
          </w:tcPr>
          <w:p w14:paraId="1A3F119B"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0931DC9"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1A084F9A" w14:textId="77777777" w:rsidTr="00140BB8">
        <w:tc>
          <w:tcPr>
            <w:tcW w:w="6128" w:type="dxa"/>
          </w:tcPr>
          <w:p w14:paraId="08128552" w14:textId="77777777" w:rsidR="00BC6A2A" w:rsidRPr="00BC6A2A" w:rsidRDefault="00BC6A2A" w:rsidP="00BC6A2A">
            <w:pPr>
              <w:spacing w:after="120" w:line="240"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4. Alte documente, dupa caz</w:t>
            </w:r>
            <w:r w:rsidRPr="00BC6A2A">
              <w:rPr>
                <w:rFonts w:ascii="Calibri" w:eastAsia="Times New Roman" w:hAnsi="Calibri" w:cs="Calibri"/>
                <w:kern w:val="0"/>
                <w:lang w:eastAsia="x-none"/>
                <w14:ligatures w14:val="none"/>
              </w:rPr>
              <w:t>,</w:t>
            </w:r>
            <w:r w:rsidRPr="00BC6A2A">
              <w:rPr>
                <w:rFonts w:ascii="Calibri" w:eastAsia="Calibri" w:hAnsi="Calibri" w:cs="Calibri"/>
                <w:kern w:val="0"/>
                <w:sz w:val="24"/>
                <w14:ligatures w14:val="none"/>
              </w:rPr>
              <w:t xml:space="preserve"> specifice  intervenției</w:t>
            </w:r>
          </w:p>
        </w:tc>
        <w:tc>
          <w:tcPr>
            <w:tcW w:w="1533" w:type="dxa"/>
          </w:tcPr>
          <w:p w14:paraId="49915D23"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68AEEEB4" w14:textId="77777777" w:rsidR="00BC6A2A" w:rsidRPr="00BC6A2A" w:rsidRDefault="00BC6A2A" w:rsidP="00BC6A2A">
            <w:pPr>
              <w:spacing w:after="120" w:line="240" w:lineRule="auto"/>
              <w:rPr>
                <w:rFonts w:ascii="Calibri" w:eastAsia="Calibri" w:hAnsi="Calibri" w:cs="Calibri"/>
                <w:b/>
                <w:kern w:val="0"/>
                <w:sz w:val="24"/>
                <w14:ligatures w14:val="none"/>
              </w:rPr>
            </w:pPr>
          </w:p>
        </w:tc>
      </w:tr>
      <w:tr w:rsidR="00BC6A2A" w:rsidRPr="00BC6A2A" w14:paraId="36D6573B" w14:textId="77777777" w:rsidTr="00140BB8">
        <w:tc>
          <w:tcPr>
            <w:tcW w:w="6128" w:type="dxa"/>
          </w:tcPr>
          <w:p w14:paraId="4BE2831D" w14:textId="77777777" w:rsidR="00BC6A2A" w:rsidRPr="00BC6A2A" w:rsidRDefault="00BC6A2A" w:rsidP="00BC6A2A">
            <w:pPr>
              <w:spacing w:after="12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tc>
        <w:tc>
          <w:tcPr>
            <w:tcW w:w="1533" w:type="dxa"/>
          </w:tcPr>
          <w:p w14:paraId="4BCCC3E7" w14:textId="77777777" w:rsidR="00BC6A2A" w:rsidRPr="00BC6A2A" w:rsidRDefault="00BC6A2A" w:rsidP="00BC6A2A">
            <w:pPr>
              <w:spacing w:after="120" w:line="240" w:lineRule="auto"/>
              <w:rPr>
                <w:rFonts w:ascii="Calibri" w:eastAsia="Calibri" w:hAnsi="Calibri" w:cs="Calibri"/>
                <w:b/>
                <w:kern w:val="0"/>
                <w:sz w:val="24"/>
                <w14:ligatures w14:val="none"/>
              </w:rPr>
            </w:pPr>
          </w:p>
        </w:tc>
        <w:tc>
          <w:tcPr>
            <w:tcW w:w="1397" w:type="dxa"/>
          </w:tcPr>
          <w:p w14:paraId="098462FE" w14:textId="77777777" w:rsidR="00BC6A2A" w:rsidRPr="00BC6A2A" w:rsidRDefault="00BC6A2A" w:rsidP="00BC6A2A">
            <w:pPr>
              <w:spacing w:after="120" w:line="240" w:lineRule="auto"/>
              <w:rPr>
                <w:rFonts w:ascii="Calibri" w:eastAsia="Calibri" w:hAnsi="Calibri" w:cs="Calibri"/>
                <w:b/>
                <w:kern w:val="0"/>
                <w:sz w:val="24"/>
                <w14:ligatures w14:val="none"/>
              </w:rPr>
            </w:pPr>
          </w:p>
        </w:tc>
      </w:tr>
    </w:tbl>
    <w:p w14:paraId="57DD4BAC"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Observaţii.......................................................................................................................</w:t>
      </w:r>
    </w:p>
    <w:p w14:paraId="5FACEC22"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07EBCEB7" w14:textId="77777777" w:rsidR="00BC6A2A" w:rsidRPr="00BC6A2A" w:rsidRDefault="00BC6A2A" w:rsidP="00BC6A2A">
      <w:pPr>
        <w:spacing w:after="0" w:line="240"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w:t>
      </w:r>
    </w:p>
    <w:p w14:paraId="7C65E758" w14:textId="77777777" w:rsidR="00BC6A2A" w:rsidRPr="00BC6A2A" w:rsidRDefault="00BC6A2A" w:rsidP="00BC6A2A">
      <w:pPr>
        <w:spacing w:after="0" w:line="240" w:lineRule="auto"/>
        <w:ind w:left="450" w:hanging="450"/>
        <w:contextualSpacing/>
        <w:jc w:val="both"/>
        <w:rPr>
          <w:rFonts w:ascii="Calibri" w:eastAsia="Calibri" w:hAnsi="Calibri" w:cs="Calibri"/>
          <w:b/>
          <w:kern w:val="32"/>
          <w:sz w:val="24"/>
          <w14:ligatures w14:val="none"/>
        </w:rPr>
      </w:pPr>
      <w:r w:rsidRPr="00BC6A2A">
        <w:rPr>
          <w:rFonts w:ascii="Calibri" w:eastAsia="Calibri" w:hAnsi="Calibri" w:cs="Calibri"/>
          <w:b/>
          <w:kern w:val="32"/>
          <w:sz w:val="24"/>
          <w14:ligatures w14:val="none"/>
        </w:rPr>
        <w:t>Aprobat,</w:t>
      </w:r>
    </w:p>
    <w:p w14:paraId="6C6902E4"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kern w:val="32"/>
          <w:sz w:val="24"/>
          <w14:ligatures w14:val="none"/>
        </w:rPr>
        <w:t xml:space="preserve">Director  OJFIR </w:t>
      </w:r>
    </w:p>
    <w:p w14:paraId="13A0E2A3"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E2339CB"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486CEB8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5945829"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7706E69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Avizat</w:t>
      </w:r>
      <w:r w:rsidRPr="00BC6A2A">
        <w:rPr>
          <w:rFonts w:ascii="Calibri" w:eastAsia="Calibri" w:hAnsi="Calibri" w:cs="Calibri"/>
          <w:kern w:val="32"/>
          <w:sz w:val="24"/>
          <w14:ligatures w14:val="none"/>
        </w:rPr>
        <w:t>: Şef Serviciu SLINA OJFIR</w:t>
      </w:r>
    </w:p>
    <w:p w14:paraId="5ECA57C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13962412"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01F2718D"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CFAEBBD"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5132905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Verificat</w:t>
      </w:r>
      <w:r w:rsidRPr="00BC6A2A">
        <w:rPr>
          <w:rFonts w:ascii="Calibri" w:eastAsia="Calibri" w:hAnsi="Calibri" w:cs="Calibri"/>
          <w:kern w:val="32"/>
          <w:sz w:val="24"/>
          <w14:ligatures w14:val="none"/>
        </w:rPr>
        <w:t>: Expert 2 SLINA OJFIR</w:t>
      </w:r>
    </w:p>
    <w:p w14:paraId="1BD96DC5"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F54EF8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78774EB6"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14138F6F"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p>
    <w:p w14:paraId="4D725DC8" w14:textId="77777777" w:rsidR="00BC6A2A" w:rsidRPr="00BC6A2A" w:rsidRDefault="00BC6A2A" w:rsidP="00BC6A2A">
      <w:pPr>
        <w:spacing w:after="0" w:line="240" w:lineRule="auto"/>
        <w:ind w:left="450" w:hanging="450"/>
        <w:contextualSpacing/>
        <w:jc w:val="both"/>
        <w:rPr>
          <w:rFonts w:ascii="Calibri" w:eastAsia="Calibri" w:hAnsi="Calibri" w:cs="Calibri"/>
          <w:kern w:val="32"/>
          <w:sz w:val="24"/>
          <w14:ligatures w14:val="none"/>
        </w:rPr>
      </w:pPr>
      <w:r w:rsidRPr="00BC6A2A">
        <w:rPr>
          <w:rFonts w:ascii="Calibri" w:eastAsia="Calibri" w:hAnsi="Calibri" w:cs="Calibri"/>
          <w:b/>
          <w:kern w:val="32"/>
          <w:sz w:val="24"/>
          <w14:ligatures w14:val="none"/>
        </w:rPr>
        <w:t>Întocmit</w:t>
      </w:r>
      <w:r w:rsidRPr="00BC6A2A">
        <w:rPr>
          <w:rFonts w:ascii="Calibri" w:eastAsia="Calibri" w:hAnsi="Calibri" w:cs="Calibri"/>
          <w:kern w:val="32"/>
          <w:sz w:val="24"/>
          <w14:ligatures w14:val="none"/>
        </w:rPr>
        <w:t>: Expert  1 SLINA OJFIR</w:t>
      </w:r>
    </w:p>
    <w:p w14:paraId="37848DEF"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Nume/Prenume _______________________</w:t>
      </w:r>
    </w:p>
    <w:p w14:paraId="7345E037"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Semnătura __________</w:t>
      </w:r>
    </w:p>
    <w:p w14:paraId="5AB78861" w14:textId="77777777" w:rsidR="00BC6A2A" w:rsidRPr="00BC6A2A" w:rsidRDefault="00BC6A2A" w:rsidP="00BC6A2A">
      <w:pPr>
        <w:tabs>
          <w:tab w:val="left" w:pos="6120"/>
        </w:tabs>
        <w:spacing w:after="0" w:line="240" w:lineRule="auto"/>
        <w:ind w:left="450" w:hanging="450"/>
        <w:contextualSpacing/>
        <w:jc w:val="both"/>
        <w:rPr>
          <w:rFonts w:ascii="Calibri" w:eastAsia="Calibri" w:hAnsi="Calibri" w:cs="Calibri"/>
          <w:i/>
          <w:kern w:val="0"/>
          <w:sz w:val="24"/>
          <w14:ligatures w14:val="none"/>
        </w:rPr>
      </w:pPr>
      <w:r w:rsidRPr="00BC6A2A">
        <w:rPr>
          <w:rFonts w:ascii="Calibri" w:eastAsia="Calibri" w:hAnsi="Calibri" w:cs="Calibri"/>
          <w:i/>
          <w:kern w:val="0"/>
          <w:sz w:val="24"/>
          <w14:ligatures w14:val="none"/>
        </w:rPr>
        <w:t>Data_____/_____/_______</w:t>
      </w:r>
    </w:p>
    <w:p w14:paraId="4DF7C861"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p>
    <w:p w14:paraId="35CF1498" w14:textId="77777777" w:rsidR="00BC6A2A" w:rsidRPr="00BC6A2A" w:rsidRDefault="00BC6A2A" w:rsidP="00BC6A2A">
      <w:pPr>
        <w:spacing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C. Metodologie verificare conformitate copie cu originalul pentru toate proiectele eligibile, în vederea contractării:</w:t>
      </w:r>
    </w:p>
    <w:p w14:paraId="6455DF83"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 xml:space="preserve">Expertul SLINA-OJFIR efectuează verificarea documentației din cererea de finanțare cu documentele originale din dosarul beneficiarului, respectiv existența semnăturilor și a ștampilelor (după caz) a persoanelor autorizate, conținutul  documentelor, valabilitatea documentelor sau alte aspecte în funcție de specificul fiecărui proiect apoi se consemnează (bifează) rezultatele. În cazul în care solicitantul a semnat electronic cu o semnătură bazată </w:t>
      </w:r>
      <w:r w:rsidRPr="00BC6A2A">
        <w:rPr>
          <w:rFonts w:ascii="Calibri" w:eastAsia="Calibri" w:hAnsi="Calibri" w:cs="Calibri"/>
          <w:color w:val="000000"/>
          <w:kern w:val="0"/>
          <w:sz w:val="24"/>
          <w14:ligatures w14:val="none"/>
        </w:rPr>
        <w:lastRenderedPageBreak/>
        <w:t>pe certificat digital calificat, nu este cazul verificării conformității documentelor emise de acesta.</w:t>
      </w:r>
    </w:p>
    <w:p w14:paraId="4D6C8BB1" w14:textId="77777777" w:rsidR="00BC6A2A" w:rsidRPr="00BC6A2A" w:rsidRDefault="00BC6A2A" w:rsidP="00BC6A2A">
      <w:pPr>
        <w:tabs>
          <w:tab w:val="center" w:pos="4320"/>
          <w:tab w:val="right" w:pos="8640"/>
        </w:tabs>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Dacă se constată neconformități, fie si pentru un singur document din  dosarul cu documentele în original şi documentaţia depusă, proiectul nu va fi contractat, considerându-se că beneficiarul nu şi-a respectat angajamentele asumate.</w:t>
      </w:r>
    </w:p>
    <w:p w14:paraId="5837DCBE" w14:textId="77777777" w:rsidR="00BC6A2A" w:rsidRPr="00BC6A2A" w:rsidRDefault="00BC6A2A" w:rsidP="00BC6A2A">
      <w:pPr>
        <w:spacing w:after="200" w:line="276" w:lineRule="auto"/>
        <w:jc w:val="both"/>
        <w:rPr>
          <w:rFonts w:ascii="Calibri" w:eastAsia="Calibri" w:hAnsi="Calibri" w:cs="Calibri"/>
          <w:color w:val="000000"/>
          <w:kern w:val="0"/>
          <w:sz w:val="24"/>
          <w14:ligatures w14:val="none"/>
        </w:rPr>
      </w:pPr>
      <w:r w:rsidRPr="00BC6A2A">
        <w:rPr>
          <w:rFonts w:ascii="Calibri" w:eastAsia="Calibri" w:hAnsi="Calibri" w:cs="Calibri"/>
          <w:color w:val="000000"/>
          <w:kern w:val="0"/>
          <w:sz w:val="24"/>
          <w14:ligatures w14:val="none"/>
        </w:rPr>
        <w:t>În această situație se va demara procedura de neîncheiere a contractului de finanțare și încadrarea proiectului cu statut de contract neîncheiat, precum și notificarea beneficiarului în acest sens. Se va comunica o copie scanată a Notei de neîncheiere a contractului  expertului cu atribuții de monitorizare de la nivel OJFIR, precum și departamentelor din cadrul Agentiei.</w:t>
      </w:r>
    </w:p>
    <w:p w14:paraId="721C3DE3" w14:textId="77777777" w:rsidR="00BC6A2A" w:rsidRPr="00BC6A2A" w:rsidRDefault="00BC6A2A" w:rsidP="00BC6A2A">
      <w:pPr>
        <w:spacing w:before="120" w:after="120" w:line="240"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 Metodologie de verificare a conformității și eligibilității documentelor solicitate pentru toate proiectele eligibile, în vederea contractării</w:t>
      </w:r>
    </w:p>
    <w:p w14:paraId="407F17A3"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1. </w:t>
      </w:r>
      <w:r w:rsidRPr="00BC6A2A">
        <w:rPr>
          <w:rFonts w:ascii="Calibri" w:eastAsia="Calibri" w:hAnsi="Calibri" w:cs="Calibri"/>
          <w:b/>
          <w:kern w:val="0"/>
          <w:sz w:val="24"/>
          <w14:ligatures w14:val="none"/>
        </w:rPr>
        <w:t>Document de la bancă/ Trezorerie cu datele de identificare ale acesteia şi ale contului aferent proiectului FEADR (denumirea băncii/ Trezoreriei, codul  IBAN al contului în care se derulează operațiunile cu AFIR) - pentru solicitanții publici documentul va fi eliberat obligatoriu de trezorerie</w:t>
      </w:r>
    </w:p>
    <w:p w14:paraId="66BAB0E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existența acestui document, să fie emis pe numele solicitantului de către o instituție financiară/bancară cu sediul în România, să conțină datele solicitate. Nu este obligatorie deschiderea unui cont separat pentru derularea proiectului</w:t>
      </w:r>
      <w:r w:rsidRPr="00BC6A2A">
        <w:rPr>
          <w:rFonts w:ascii="Calibri" w:eastAsia="Calibri" w:hAnsi="Calibri" w:cs="Calibri"/>
          <w:i/>
          <w:kern w:val="0"/>
          <w:sz w:val="24"/>
          <w14:ligatures w14:val="none"/>
        </w:rPr>
        <w:t>.</w:t>
      </w:r>
      <w:r w:rsidRPr="00BC6A2A">
        <w:rPr>
          <w:rFonts w:ascii="Calibri" w:eastAsia="Calibri" w:hAnsi="Calibri" w:cs="Calibri"/>
          <w:kern w:val="0"/>
          <w:sz w:val="24"/>
          <w14:ligatures w14:val="none"/>
        </w:rPr>
        <w:t xml:space="preserve"> Documentul este obligatoriu de prezentat.</w:t>
      </w:r>
    </w:p>
    <w:p w14:paraId="2320EB27" w14:textId="77777777" w:rsidR="00BC6A2A" w:rsidRPr="00BC6A2A" w:rsidRDefault="00BC6A2A" w:rsidP="00BC6A2A">
      <w:pPr>
        <w:spacing w:after="200" w:line="276" w:lineRule="auto"/>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2. </w:t>
      </w:r>
      <w:r w:rsidRPr="00BC6A2A">
        <w:rPr>
          <w:rFonts w:ascii="Calibri" w:eastAsia="Calibri" w:hAnsi="Calibri" w:cs="Calibri"/>
          <w:b/>
          <w:kern w:val="0"/>
          <w:sz w:val="24"/>
          <w14:ligatures w14:val="none"/>
        </w:rPr>
        <w:t>Graficul de eşalonare a datoriilor către bugetul consolidat (în cazul în care beneficiarul figurează cu datorii restante fiscale și sociale)</w:t>
      </w:r>
    </w:p>
    <w:p w14:paraId="40EA0638"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Dacă în urma verificării în PATRIMVEN, a rezultat că solicitantul are datorii fiscale și sociale la bugetul consolidat, se va solicita prin intermediul informatiilor suplimentare depunerea de către solicitant a graficului de eșalonare a datoriilor către bugetul consolidat. Documentul se solicită în condițiile în care solicitantul nu l-a depus odată cu celelalte documente necesare contractării.</w:t>
      </w:r>
    </w:p>
    <w:p w14:paraId="6CFD5E0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Dacă solicitantul nu a depus graficul de eșalonare, cererea  de finanțare devine neeligibilă.</w:t>
      </w:r>
    </w:p>
    <w:p w14:paraId="4F0CD13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kern w:val="0"/>
          <w:sz w:val="24"/>
          <w14:ligatures w14:val="none"/>
        </w:rPr>
        <w:t xml:space="preserve">3. </w:t>
      </w:r>
      <w:r w:rsidRPr="00BC6A2A">
        <w:rPr>
          <w:rFonts w:ascii="Calibri" w:eastAsia="Calibri" w:hAnsi="Calibri" w:cs="Calibri"/>
          <w:b/>
          <w:kern w:val="0"/>
          <w:sz w:val="24"/>
          <w14:ligatures w14:val="none"/>
        </w:rPr>
        <w:t>Documentul/ documentele care dovedesc capacitatea şi sursa de cofinanţare privată a proiectului, prin extras de cont (în original) și/sau contract de credit (în copie), acordat în vederea implementării proiectului. În cazul în care dovada co-finanțării se prezintă prin extras de cont, acesta va fi însoțit de Angajamentul reprezentantului legal al proiectului (model afișat pe site-ul www.afir.ro) (pentru solicitanții care s-au angajat prin declarație pe proprie răspundere, la depunerea cererii de finanțare, că vor prezenta dovada cofinanțării private la data semnării contractului)</w:t>
      </w:r>
    </w:p>
    <w:p w14:paraId="39C20384"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t>sau</w:t>
      </w:r>
    </w:p>
    <w:p w14:paraId="630DBA10" w14:textId="77777777" w:rsidR="00BC6A2A" w:rsidRPr="00BC6A2A" w:rsidRDefault="00BC6A2A" w:rsidP="00BC6A2A">
      <w:pPr>
        <w:spacing w:after="200" w:line="276" w:lineRule="auto"/>
        <w:jc w:val="both"/>
        <w:rPr>
          <w:rFonts w:ascii="Calibri" w:eastAsia="Calibri" w:hAnsi="Calibri" w:cs="Calibri"/>
          <w:b/>
          <w:kern w:val="0"/>
          <w:sz w:val="24"/>
          <w14:ligatures w14:val="none"/>
        </w:rPr>
      </w:pPr>
      <w:r w:rsidRPr="00BC6A2A">
        <w:rPr>
          <w:rFonts w:ascii="Calibri" w:eastAsia="Calibri" w:hAnsi="Calibri" w:cs="Calibri"/>
          <w:b/>
          <w:kern w:val="0"/>
          <w:sz w:val="24"/>
          <w14:ligatures w14:val="none"/>
        </w:rPr>
        <w:lastRenderedPageBreak/>
        <w:t>În cazul persoanelor juridice de drept public, Actul/ Hotărârea Organului de decizie al entităților publice, semnate și ștampilate, din care să reiasă necesitatea și oportunitatea proiectului, precum și asumarea faptului că beneficiarul va prevedea cheltuielile în bugetul/ele proprii pentru perioada de realizare a proiectului.</w:t>
      </w:r>
    </w:p>
    <w:p w14:paraId="20A7F339"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Expertul verifică existenta acestor documente, să fie emise pe numele solicitantului, să conțină datele solicitate. Documentele sunt  obligatoriu de prezentat.</w:t>
      </w:r>
    </w:p>
    <w:p w14:paraId="662A8B66"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Se va verifica dovada cofinanţării private a investiției, prin extras de cont și/ sau contract de credit acordat în vederea implementării proiectului. Atât extrasul de cont cât și contractul de credit vor menționa valoarea totală a cofinanțării private. </w:t>
      </w:r>
    </w:p>
    <w:p w14:paraId="0932C304"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de servicii, beneficiarul trebuie să dovedească existența cofinanțării private, cumulat pentru toate proiectele.</w:t>
      </w:r>
    </w:p>
    <w:p w14:paraId="7B7026B3"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 xml:space="preserve">În cazul în care dovada cofinanţării se prezintă prin extras de cont, acesta va fi vizat şi datat de bancă cu cel mult 5 zile lucrătoare înainte de data depunerii la OJFIR/ CRFIR (va fi precizat contul, titularul contului și suma virată în cont de beneficiar) și va fi însoțit de Angajamentul  solicitantului (model afișat pe site </w:t>
      </w:r>
      <w:r w:rsidRPr="00BC6A2A">
        <w:rPr>
          <w:rFonts w:ascii="Calibri" w:eastAsia="Calibri" w:hAnsi="Calibri" w:cs="Calibri"/>
          <w:kern w:val="0"/>
          <w:sz w:val="24"/>
          <w:u w:val="single"/>
          <w14:ligatures w14:val="none"/>
        </w:rPr>
        <w:t>www.afir.info</w:t>
      </w:r>
      <w:r w:rsidRPr="00BC6A2A">
        <w:rPr>
          <w:rFonts w:ascii="Calibri" w:eastAsia="Calibri" w:hAnsi="Calibri" w:cs="Calibri"/>
          <w:kern w:val="0"/>
          <w:sz w:val="24"/>
          <w14:ligatures w14:val="none"/>
        </w:rPr>
        <w:t>) că minimum 50% din disponibilul de cofinanțarea privată va fi destinat plăților aferente implementării proiectului.</w:t>
      </w:r>
    </w:p>
    <w:p w14:paraId="18898E5A" w14:textId="77777777" w:rsidR="00BC6A2A" w:rsidRPr="00BC6A2A" w:rsidRDefault="00BC6A2A" w:rsidP="00BC6A2A">
      <w:pPr>
        <w:overflowPunct w:val="0"/>
        <w:autoSpaceDE w:val="0"/>
        <w:autoSpaceDN w:val="0"/>
        <w:adjustRightInd w:val="0"/>
        <w:spacing w:after="200" w:line="276" w:lineRule="auto"/>
        <w:jc w:val="both"/>
        <w:textAlignment w:val="baseline"/>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persoanelor juridice de drept public, se verifică Actul/ Hotărârea Organului de decizie al entității publice, semnate, din care să reiasă necesitatea și oportunitatea proiectului, precum și asumarea faptului că beneficiarul va prevedea cheltuielile în bugetul propriu pentru perioada de realizare a proiectului.</w:t>
      </w:r>
    </w:p>
    <w:p w14:paraId="7026C6C5"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În cazul depunerii unor solicitări pentru mai multe proiecte, solicitantul/ beneficiarul, după caz, trebuie să dovedească existența co-finanțării pentru proiect, sau, după caz, cumulat pentru toate proiectele.</w:t>
      </w:r>
    </w:p>
    <w:p w14:paraId="1AA456A0" w14:textId="77777777" w:rsidR="00BC6A2A" w:rsidRPr="00BC6A2A" w:rsidRDefault="00BC6A2A" w:rsidP="00BC6A2A">
      <w:pPr>
        <w:spacing w:after="200" w:line="276" w:lineRule="auto"/>
        <w:jc w:val="both"/>
        <w:rPr>
          <w:rFonts w:ascii="Calibri" w:eastAsia="Calibri" w:hAnsi="Calibri" w:cs="Calibri"/>
          <w:kern w:val="0"/>
          <w:sz w:val="24"/>
          <w14:ligatures w14:val="none"/>
        </w:rPr>
      </w:pPr>
      <w:r w:rsidRPr="00BC6A2A">
        <w:rPr>
          <w:rFonts w:ascii="Calibri" w:eastAsia="Calibri" w:hAnsi="Calibri" w:cs="Calibri"/>
          <w:kern w:val="0"/>
          <w:sz w:val="24"/>
          <w14:ligatures w14:val="none"/>
        </w:rPr>
        <w:t>Atenție! Documentele pentru dovedirea și susținerea cofinanțării nu se depun în cazul finanțării publice de 100%.</w:t>
      </w:r>
    </w:p>
    <w:p w14:paraId="2A93C64B" w14:textId="77777777" w:rsidR="00017823" w:rsidRPr="00BC6A2A" w:rsidRDefault="00017823"/>
    <w:sectPr w:rsidR="00017823" w:rsidRPr="00BC6A2A" w:rsidSect="002B0093">
      <w:pgSz w:w="11909" w:h="16834" w:code="9"/>
      <w:pgMar w:top="1282" w:right="1183" w:bottom="993" w:left="1800" w:header="706" w:footer="706"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40D45"/>
    <w:multiLevelType w:val="hybridMultilevel"/>
    <w:tmpl w:val="28BC01A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9547D8"/>
    <w:multiLevelType w:val="hybridMultilevel"/>
    <w:tmpl w:val="CEF87910"/>
    <w:lvl w:ilvl="0" w:tplc="48CAC05A">
      <w:numFmt w:val="bullet"/>
      <w:lvlText w:val="-"/>
      <w:lvlJc w:val="left"/>
      <w:pPr>
        <w:ind w:left="720" w:hanging="360"/>
      </w:pPr>
      <w:rPr>
        <w:rFonts w:ascii="Calibri" w:eastAsia="Times New Roman"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9777C"/>
    <w:multiLevelType w:val="hybridMultilevel"/>
    <w:tmpl w:val="4594A1B8"/>
    <w:lvl w:ilvl="0" w:tplc="CCC082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412E8D"/>
    <w:multiLevelType w:val="hybridMultilevel"/>
    <w:tmpl w:val="082E29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D0E4799"/>
    <w:multiLevelType w:val="hybridMultilevel"/>
    <w:tmpl w:val="677C8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B661844"/>
    <w:multiLevelType w:val="hybridMultilevel"/>
    <w:tmpl w:val="4972058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7FE578E"/>
    <w:multiLevelType w:val="hybridMultilevel"/>
    <w:tmpl w:val="383A7A72"/>
    <w:lvl w:ilvl="0" w:tplc="F37C6F32">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15:restartNumberingAfterBreak="0">
    <w:nsid w:val="416A3DCD"/>
    <w:multiLevelType w:val="hybridMultilevel"/>
    <w:tmpl w:val="3034A61A"/>
    <w:lvl w:ilvl="0" w:tplc="1A1604B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9F2AEF"/>
    <w:multiLevelType w:val="hybridMultilevel"/>
    <w:tmpl w:val="1EECBA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9D836FC"/>
    <w:multiLevelType w:val="hybridMultilevel"/>
    <w:tmpl w:val="383471E2"/>
    <w:lvl w:ilvl="0" w:tplc="11461E70">
      <w:start w:val="1"/>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661932850">
    <w:abstractNumId w:val="6"/>
  </w:num>
  <w:num w:numId="2" w16cid:durableId="1539463687">
    <w:abstractNumId w:val="1"/>
  </w:num>
  <w:num w:numId="3" w16cid:durableId="1133135199">
    <w:abstractNumId w:val="2"/>
  </w:num>
  <w:num w:numId="4" w16cid:durableId="556629473">
    <w:abstractNumId w:val="0"/>
  </w:num>
  <w:num w:numId="5" w16cid:durableId="1067530420">
    <w:abstractNumId w:val="3"/>
  </w:num>
  <w:num w:numId="6" w16cid:durableId="72511261">
    <w:abstractNumId w:val="7"/>
  </w:num>
  <w:num w:numId="7" w16cid:durableId="198943638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002048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76391939">
    <w:abstractNumId w:val="9"/>
  </w:num>
  <w:num w:numId="10" w16cid:durableId="212218800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A2A"/>
    <w:rsid w:val="00017823"/>
    <w:rsid w:val="002B0093"/>
    <w:rsid w:val="00331773"/>
    <w:rsid w:val="003B31B4"/>
    <w:rsid w:val="0062700D"/>
    <w:rsid w:val="009239DA"/>
    <w:rsid w:val="00A54360"/>
    <w:rsid w:val="00A71C36"/>
    <w:rsid w:val="00BC6A2A"/>
    <w:rsid w:val="00BD65E7"/>
    <w:rsid w:val="00E510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5385D"/>
  <w14:defaultImageDpi w14:val="330"/>
  <w15:chartTrackingRefBased/>
  <w15:docId w15:val="{25ECE065-6123-4241-80E5-A03FF6A2B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ro-RO"/>
    </w:rPr>
  </w:style>
  <w:style w:type="paragraph" w:styleId="Heading1">
    <w:name w:val="heading 1"/>
    <w:basedOn w:val="Normal"/>
    <w:next w:val="Normal"/>
    <w:link w:val="Heading1Char"/>
    <w:uiPriority w:val="9"/>
    <w:qFormat/>
    <w:rsid w:val="00BC6A2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BC6A2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BC6A2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BC6A2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BC6A2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BC6A2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BC6A2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BC6A2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BC6A2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6A2A"/>
    <w:rPr>
      <w:rFonts w:asciiTheme="majorHAnsi" w:eastAsiaTheme="majorEastAsia" w:hAnsiTheme="majorHAnsi" w:cstheme="majorBidi"/>
      <w:color w:val="2F5496" w:themeColor="accent1" w:themeShade="BF"/>
      <w:sz w:val="40"/>
      <w:szCs w:val="40"/>
      <w:lang w:val="ro-RO"/>
    </w:rPr>
  </w:style>
  <w:style w:type="character" w:customStyle="1" w:styleId="Heading2Char">
    <w:name w:val="Heading 2 Char"/>
    <w:basedOn w:val="DefaultParagraphFont"/>
    <w:link w:val="Heading2"/>
    <w:uiPriority w:val="9"/>
    <w:semiHidden/>
    <w:rsid w:val="00BC6A2A"/>
    <w:rPr>
      <w:rFonts w:asciiTheme="majorHAnsi" w:eastAsiaTheme="majorEastAsia" w:hAnsiTheme="majorHAnsi" w:cstheme="majorBidi"/>
      <w:color w:val="2F5496" w:themeColor="accent1" w:themeShade="BF"/>
      <w:sz w:val="32"/>
      <w:szCs w:val="32"/>
      <w:lang w:val="ro-RO"/>
    </w:rPr>
  </w:style>
  <w:style w:type="character" w:customStyle="1" w:styleId="Heading3Char">
    <w:name w:val="Heading 3 Char"/>
    <w:basedOn w:val="DefaultParagraphFont"/>
    <w:link w:val="Heading3"/>
    <w:uiPriority w:val="9"/>
    <w:semiHidden/>
    <w:rsid w:val="00BC6A2A"/>
    <w:rPr>
      <w:rFonts w:eastAsiaTheme="majorEastAsia" w:cstheme="majorBidi"/>
      <w:color w:val="2F5496" w:themeColor="accent1" w:themeShade="BF"/>
      <w:sz w:val="28"/>
      <w:szCs w:val="28"/>
      <w:lang w:val="ro-RO"/>
    </w:rPr>
  </w:style>
  <w:style w:type="character" w:customStyle="1" w:styleId="Heading4Char">
    <w:name w:val="Heading 4 Char"/>
    <w:basedOn w:val="DefaultParagraphFont"/>
    <w:link w:val="Heading4"/>
    <w:uiPriority w:val="9"/>
    <w:semiHidden/>
    <w:rsid w:val="00BC6A2A"/>
    <w:rPr>
      <w:rFonts w:eastAsiaTheme="majorEastAsia" w:cstheme="majorBidi"/>
      <w:i/>
      <w:iCs/>
      <w:color w:val="2F5496" w:themeColor="accent1" w:themeShade="BF"/>
      <w:lang w:val="ro-RO"/>
    </w:rPr>
  </w:style>
  <w:style w:type="character" w:customStyle="1" w:styleId="Heading5Char">
    <w:name w:val="Heading 5 Char"/>
    <w:basedOn w:val="DefaultParagraphFont"/>
    <w:link w:val="Heading5"/>
    <w:uiPriority w:val="9"/>
    <w:semiHidden/>
    <w:rsid w:val="00BC6A2A"/>
    <w:rPr>
      <w:rFonts w:eastAsiaTheme="majorEastAsia" w:cstheme="majorBidi"/>
      <w:color w:val="2F5496" w:themeColor="accent1" w:themeShade="BF"/>
      <w:lang w:val="ro-RO"/>
    </w:rPr>
  </w:style>
  <w:style w:type="character" w:customStyle="1" w:styleId="Heading6Char">
    <w:name w:val="Heading 6 Char"/>
    <w:basedOn w:val="DefaultParagraphFont"/>
    <w:link w:val="Heading6"/>
    <w:uiPriority w:val="9"/>
    <w:semiHidden/>
    <w:rsid w:val="00BC6A2A"/>
    <w:rPr>
      <w:rFonts w:eastAsiaTheme="majorEastAsia" w:cstheme="majorBidi"/>
      <w:i/>
      <w:iCs/>
      <w:color w:val="595959" w:themeColor="text1" w:themeTint="A6"/>
      <w:lang w:val="ro-RO"/>
    </w:rPr>
  </w:style>
  <w:style w:type="character" w:customStyle="1" w:styleId="Heading7Char">
    <w:name w:val="Heading 7 Char"/>
    <w:basedOn w:val="DefaultParagraphFont"/>
    <w:link w:val="Heading7"/>
    <w:uiPriority w:val="9"/>
    <w:semiHidden/>
    <w:rsid w:val="00BC6A2A"/>
    <w:rPr>
      <w:rFonts w:eastAsiaTheme="majorEastAsia" w:cstheme="majorBidi"/>
      <w:color w:val="595959" w:themeColor="text1" w:themeTint="A6"/>
      <w:lang w:val="ro-RO"/>
    </w:rPr>
  </w:style>
  <w:style w:type="character" w:customStyle="1" w:styleId="Heading8Char">
    <w:name w:val="Heading 8 Char"/>
    <w:basedOn w:val="DefaultParagraphFont"/>
    <w:link w:val="Heading8"/>
    <w:uiPriority w:val="9"/>
    <w:semiHidden/>
    <w:rsid w:val="00BC6A2A"/>
    <w:rPr>
      <w:rFonts w:eastAsiaTheme="majorEastAsia" w:cstheme="majorBidi"/>
      <w:i/>
      <w:iCs/>
      <w:color w:val="272727" w:themeColor="text1" w:themeTint="D8"/>
      <w:lang w:val="ro-RO"/>
    </w:rPr>
  </w:style>
  <w:style w:type="character" w:customStyle="1" w:styleId="Heading9Char">
    <w:name w:val="Heading 9 Char"/>
    <w:basedOn w:val="DefaultParagraphFont"/>
    <w:link w:val="Heading9"/>
    <w:uiPriority w:val="9"/>
    <w:semiHidden/>
    <w:rsid w:val="00BC6A2A"/>
    <w:rPr>
      <w:rFonts w:eastAsiaTheme="majorEastAsia" w:cstheme="majorBidi"/>
      <w:color w:val="272727" w:themeColor="text1" w:themeTint="D8"/>
      <w:lang w:val="ro-RO"/>
    </w:rPr>
  </w:style>
  <w:style w:type="paragraph" w:styleId="Title">
    <w:name w:val="Title"/>
    <w:basedOn w:val="Normal"/>
    <w:next w:val="Normal"/>
    <w:link w:val="TitleChar"/>
    <w:uiPriority w:val="10"/>
    <w:qFormat/>
    <w:rsid w:val="00BC6A2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C6A2A"/>
    <w:rPr>
      <w:rFonts w:asciiTheme="majorHAnsi" w:eastAsiaTheme="majorEastAsia" w:hAnsiTheme="majorHAnsi" w:cstheme="majorBidi"/>
      <w:spacing w:val="-10"/>
      <w:kern w:val="28"/>
      <w:sz w:val="56"/>
      <w:szCs w:val="56"/>
      <w:lang w:val="ro-RO"/>
    </w:rPr>
  </w:style>
  <w:style w:type="paragraph" w:styleId="Subtitle">
    <w:name w:val="Subtitle"/>
    <w:basedOn w:val="Normal"/>
    <w:next w:val="Normal"/>
    <w:link w:val="SubtitleChar"/>
    <w:uiPriority w:val="11"/>
    <w:qFormat/>
    <w:rsid w:val="00BC6A2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BC6A2A"/>
    <w:rPr>
      <w:rFonts w:eastAsiaTheme="majorEastAsia" w:cstheme="majorBidi"/>
      <w:color w:val="595959" w:themeColor="text1" w:themeTint="A6"/>
      <w:spacing w:val="15"/>
      <w:sz w:val="28"/>
      <w:szCs w:val="28"/>
      <w:lang w:val="ro-RO"/>
    </w:rPr>
  </w:style>
  <w:style w:type="paragraph" w:styleId="Quote">
    <w:name w:val="Quote"/>
    <w:basedOn w:val="Normal"/>
    <w:next w:val="Normal"/>
    <w:link w:val="QuoteChar"/>
    <w:uiPriority w:val="29"/>
    <w:qFormat/>
    <w:rsid w:val="00BC6A2A"/>
    <w:pPr>
      <w:spacing w:before="160"/>
      <w:jc w:val="center"/>
    </w:pPr>
    <w:rPr>
      <w:i/>
      <w:iCs/>
      <w:color w:val="404040" w:themeColor="text1" w:themeTint="BF"/>
    </w:rPr>
  </w:style>
  <w:style w:type="character" w:customStyle="1" w:styleId="QuoteChar">
    <w:name w:val="Quote Char"/>
    <w:basedOn w:val="DefaultParagraphFont"/>
    <w:link w:val="Quote"/>
    <w:uiPriority w:val="29"/>
    <w:rsid w:val="00BC6A2A"/>
    <w:rPr>
      <w:i/>
      <w:iCs/>
      <w:color w:val="404040" w:themeColor="text1" w:themeTint="BF"/>
      <w:lang w:val="ro-RO"/>
    </w:rPr>
  </w:style>
  <w:style w:type="paragraph" w:styleId="ListParagraph">
    <w:name w:val="List Paragraph"/>
    <w:basedOn w:val="Normal"/>
    <w:uiPriority w:val="34"/>
    <w:qFormat/>
    <w:rsid w:val="00BC6A2A"/>
    <w:pPr>
      <w:ind w:left="720"/>
      <w:contextualSpacing/>
    </w:pPr>
  </w:style>
  <w:style w:type="character" w:styleId="IntenseEmphasis">
    <w:name w:val="Intense Emphasis"/>
    <w:basedOn w:val="DefaultParagraphFont"/>
    <w:uiPriority w:val="21"/>
    <w:qFormat/>
    <w:rsid w:val="00BC6A2A"/>
    <w:rPr>
      <w:i/>
      <w:iCs/>
      <w:color w:val="2F5496" w:themeColor="accent1" w:themeShade="BF"/>
    </w:rPr>
  </w:style>
  <w:style w:type="paragraph" w:styleId="IntenseQuote">
    <w:name w:val="Intense Quote"/>
    <w:basedOn w:val="Normal"/>
    <w:next w:val="Normal"/>
    <w:link w:val="IntenseQuoteChar"/>
    <w:uiPriority w:val="30"/>
    <w:qFormat/>
    <w:rsid w:val="00BC6A2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BC6A2A"/>
    <w:rPr>
      <w:i/>
      <w:iCs/>
      <w:color w:val="2F5496" w:themeColor="accent1" w:themeShade="BF"/>
      <w:lang w:val="ro-RO"/>
    </w:rPr>
  </w:style>
  <w:style w:type="character" w:styleId="IntenseReference">
    <w:name w:val="Intense Reference"/>
    <w:basedOn w:val="DefaultParagraphFont"/>
    <w:uiPriority w:val="32"/>
    <w:qFormat/>
    <w:rsid w:val="00BC6A2A"/>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afir.info"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7170</Words>
  <Characters>40869</Characters>
  <Application>Microsoft Office Word</Application>
  <DocSecurity>0</DocSecurity>
  <Lines>340</Lines>
  <Paragraphs>95</Paragraphs>
  <ScaleCrop>false</ScaleCrop>
  <Company/>
  <LinksUpToDate>false</LinksUpToDate>
  <CharactersWithSpaces>47944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Reol</dc:creator>
  <cp:keywords/>
  <dc:description/>
  <cp:lastModifiedBy>Mihaela Barjovanu</cp:lastModifiedBy>
  <cp:revision>3</cp:revision>
  <dcterms:created xsi:type="dcterms:W3CDTF">2025-07-27T14:06:00Z</dcterms:created>
  <dcterms:modified xsi:type="dcterms:W3CDTF">2026-04-06T10:37:00Z</dcterms:modified>
</cp:coreProperties>
</file>